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F3" w:rsidRDefault="00643FF3" w:rsidP="002360FC">
      <w:pPr>
        <w:widowControl/>
        <w:ind w:rightChars="50" w:right="105"/>
        <w:jc w:val="center"/>
        <w:rPr>
          <w:rFonts w:ascii="Times New Roman" w:eastAsia="SimSun" w:hAnsi="Times New Roman" w:cs="Times New Roman"/>
          <w:b/>
          <w:color w:val="221F1F"/>
          <w:kern w:val="0"/>
          <w:szCs w:val="21"/>
        </w:rPr>
      </w:pPr>
      <w:r w:rsidRPr="00643FF3">
        <w:rPr>
          <w:rFonts w:ascii="Times New Roman" w:eastAsia="SimSun" w:hAnsi="Times New Roman" w:cs="Times New Roman"/>
          <w:b/>
          <w:color w:val="221F1F"/>
          <w:kern w:val="0"/>
          <w:szCs w:val="21"/>
        </w:rPr>
        <w:t>Lin, L. and Reinders, H. (2017). Assessing learner autonomy: Development and validation of a localised scale. In Reinders, H., Nunan, D. &amp; Zou, B. (Eds.) Innovation in Language Teaching: The case of China Basingstoke: Palgrave Macmillan</w:t>
      </w:r>
      <w:r>
        <w:rPr>
          <w:rFonts w:ascii="Times New Roman" w:eastAsia="SimSun" w:hAnsi="Times New Roman" w:cs="Times New Roman"/>
          <w:b/>
          <w:color w:val="221F1F"/>
          <w:kern w:val="0"/>
          <w:szCs w:val="21"/>
        </w:rPr>
        <w:t xml:space="preserve"> (pp.307-328).</w:t>
      </w:r>
      <w:bookmarkStart w:id="0" w:name="_GoBack"/>
      <w:bookmarkEnd w:id="0"/>
    </w:p>
    <w:p w:rsidR="00643FF3" w:rsidRDefault="00643FF3" w:rsidP="002360FC">
      <w:pPr>
        <w:widowControl/>
        <w:ind w:rightChars="50" w:right="105"/>
        <w:jc w:val="center"/>
        <w:rPr>
          <w:rFonts w:ascii="Times New Roman" w:eastAsia="SimSun" w:hAnsi="Times New Roman" w:cs="Times New Roman"/>
          <w:b/>
          <w:color w:val="221F1F"/>
          <w:kern w:val="0"/>
          <w:szCs w:val="21"/>
        </w:rPr>
      </w:pPr>
      <w:r>
        <w:rPr>
          <w:rFonts w:ascii="Times New Roman" w:eastAsia="SimSun" w:hAnsi="Times New Roman" w:cs="Times New Roman"/>
          <w:b/>
          <w:color w:val="221F1F"/>
          <w:kern w:val="0"/>
          <w:szCs w:val="21"/>
        </w:rPr>
        <w:t xml:space="preserve">Downloaded from </w:t>
      </w:r>
      <w:hyperlink r:id="rId8" w:history="1">
        <w:r w:rsidRPr="00E97323">
          <w:rPr>
            <w:rStyle w:val="Hyperlink"/>
            <w:rFonts w:ascii="Times New Roman" w:eastAsia="SimSun" w:hAnsi="Times New Roman" w:cs="Times New Roman"/>
            <w:b/>
            <w:kern w:val="0"/>
            <w:szCs w:val="21"/>
          </w:rPr>
          <w:t>www.innovationinteaching.org</w:t>
        </w:r>
      </w:hyperlink>
    </w:p>
    <w:p w:rsidR="00643FF3" w:rsidRDefault="00643FF3" w:rsidP="002360FC">
      <w:pPr>
        <w:widowControl/>
        <w:ind w:rightChars="50" w:right="105"/>
        <w:jc w:val="center"/>
        <w:rPr>
          <w:rFonts w:ascii="Times New Roman" w:eastAsia="SimSun" w:hAnsi="Times New Roman" w:cs="Times New Roman"/>
          <w:b/>
          <w:color w:val="221F1F"/>
          <w:kern w:val="0"/>
          <w:szCs w:val="21"/>
        </w:rPr>
      </w:pPr>
    </w:p>
    <w:p w:rsidR="00643FF3" w:rsidRDefault="00643FF3" w:rsidP="002360FC">
      <w:pPr>
        <w:widowControl/>
        <w:ind w:rightChars="50" w:right="105"/>
        <w:jc w:val="center"/>
        <w:rPr>
          <w:rFonts w:ascii="Times New Roman" w:eastAsia="SimSun" w:hAnsi="Times New Roman" w:cs="Times New Roman"/>
          <w:b/>
          <w:color w:val="221F1F"/>
          <w:kern w:val="0"/>
          <w:szCs w:val="21"/>
        </w:rPr>
      </w:pPr>
    </w:p>
    <w:p w:rsidR="00643FF3" w:rsidRPr="00643FF3" w:rsidRDefault="00643FF3" w:rsidP="002360FC">
      <w:pPr>
        <w:widowControl/>
        <w:ind w:rightChars="50" w:right="105"/>
        <w:jc w:val="center"/>
        <w:rPr>
          <w:rFonts w:ascii="Times New Roman" w:eastAsia="SimSun" w:hAnsi="Times New Roman" w:cs="Times New Roman"/>
          <w:b/>
          <w:color w:val="221F1F"/>
          <w:kern w:val="0"/>
          <w:szCs w:val="21"/>
        </w:rPr>
      </w:pPr>
    </w:p>
    <w:p w:rsidR="00643FF3" w:rsidRDefault="00643FF3" w:rsidP="002360FC">
      <w:pPr>
        <w:widowControl/>
        <w:ind w:rightChars="50" w:right="105"/>
        <w:jc w:val="center"/>
        <w:rPr>
          <w:rFonts w:ascii="Times New Roman" w:eastAsia="SimSun" w:hAnsi="Times New Roman" w:cs="Times New Roman"/>
          <w:color w:val="221F1F"/>
          <w:kern w:val="0"/>
          <w:szCs w:val="21"/>
        </w:rPr>
      </w:pPr>
    </w:p>
    <w:p w:rsidR="002360FC" w:rsidRDefault="009223E6" w:rsidP="002360FC">
      <w:pPr>
        <w:widowControl/>
        <w:ind w:rightChars="50" w:right="105"/>
        <w:jc w:val="center"/>
        <w:rPr>
          <w:rFonts w:ascii="Times New Roman" w:eastAsia="SimSun" w:hAnsi="Times New Roman" w:cs="Times New Roman"/>
          <w:color w:val="221F1F"/>
          <w:kern w:val="0"/>
          <w:szCs w:val="21"/>
        </w:rPr>
      </w:pPr>
      <w:r>
        <w:rPr>
          <w:rFonts w:ascii="Times New Roman" w:eastAsia="SimSun" w:hAnsi="Times New Roman" w:cs="Times New Roman" w:hint="eastAsia"/>
          <w:color w:val="221F1F"/>
          <w:kern w:val="0"/>
          <w:szCs w:val="21"/>
        </w:rPr>
        <w:t>Assessing Learner Autonomy</w:t>
      </w:r>
      <w:r w:rsidR="004E6656" w:rsidRPr="0002473A">
        <w:rPr>
          <w:rFonts w:ascii="Times New Roman" w:eastAsia="SimSun" w:hAnsi="Times New Roman" w:cs="Times New Roman"/>
          <w:color w:val="221F1F"/>
          <w:kern w:val="0"/>
          <w:szCs w:val="21"/>
        </w:rPr>
        <w:t>:</w:t>
      </w:r>
    </w:p>
    <w:p w:rsidR="007E18FF" w:rsidRPr="0002473A" w:rsidRDefault="007E18FF" w:rsidP="002360FC">
      <w:pPr>
        <w:widowControl/>
        <w:ind w:rightChars="50" w:right="105"/>
        <w:jc w:val="center"/>
        <w:rPr>
          <w:rFonts w:ascii="Times New Roman" w:eastAsia="SimSun" w:hAnsi="Times New Roman" w:cs="Times New Roman"/>
          <w:kern w:val="0"/>
          <w:szCs w:val="21"/>
        </w:rPr>
      </w:pPr>
      <w:r w:rsidRPr="0002473A">
        <w:rPr>
          <w:rFonts w:ascii="Times New Roman" w:eastAsia="SimSun" w:hAnsi="Times New Roman" w:cs="Times New Roman"/>
          <w:color w:val="221F1F"/>
          <w:kern w:val="0"/>
          <w:szCs w:val="21"/>
        </w:rPr>
        <w:t>Development and validation of a localised scale</w:t>
      </w:r>
    </w:p>
    <w:p w:rsidR="007E18FF" w:rsidRPr="0002473A" w:rsidRDefault="007E18FF" w:rsidP="002360FC">
      <w:pPr>
        <w:widowControl/>
        <w:ind w:rightChars="50" w:right="105"/>
        <w:jc w:val="center"/>
        <w:rPr>
          <w:rFonts w:ascii="Times New Roman" w:eastAsia="SimSun" w:hAnsi="Times New Roman" w:cs="Times New Roman"/>
          <w:kern w:val="0"/>
          <w:szCs w:val="21"/>
        </w:rPr>
      </w:pPr>
    </w:p>
    <w:p w:rsidR="007E18FF" w:rsidRPr="0002473A" w:rsidRDefault="007E18FF" w:rsidP="000230E5">
      <w:pPr>
        <w:widowControl/>
        <w:ind w:rightChars="50" w:right="105"/>
        <w:jc w:val="left"/>
        <w:rPr>
          <w:rFonts w:ascii="Times New Roman" w:eastAsia="SimSun" w:hAnsi="Times New Roman" w:cs="Times New Roman"/>
          <w:kern w:val="0"/>
          <w:szCs w:val="21"/>
        </w:rPr>
      </w:pPr>
      <w:r w:rsidRPr="0002473A">
        <w:rPr>
          <w:rFonts w:ascii="Times New Roman" w:eastAsia="SimSun" w:hAnsi="Times New Roman" w:cs="Times New Roman"/>
          <w:b/>
          <w:bCs/>
          <w:color w:val="221F1F"/>
          <w:kern w:val="0"/>
          <w:szCs w:val="21"/>
        </w:rPr>
        <w:t>Lilan Lin</w:t>
      </w:r>
      <w:r w:rsidRPr="0002473A">
        <w:rPr>
          <w:rFonts w:ascii="Times New Roman" w:eastAsia="SimSun" w:hAnsi="Times New Roman" w:cs="Times New Roman"/>
          <w:b/>
          <w:bCs/>
          <w:color w:val="221F1F"/>
          <w:kern w:val="0"/>
          <w:szCs w:val="21"/>
        </w:rPr>
        <w:tab/>
      </w:r>
      <w:r w:rsidRPr="0002473A">
        <w:rPr>
          <w:rFonts w:ascii="Times New Roman" w:eastAsia="SimSun" w:hAnsi="Times New Roman" w:cs="Times New Roman"/>
          <w:b/>
          <w:bCs/>
          <w:color w:val="221F1F"/>
          <w:kern w:val="0"/>
          <w:szCs w:val="21"/>
        </w:rPr>
        <w:tab/>
      </w:r>
      <w:r w:rsidRPr="0002473A">
        <w:rPr>
          <w:rFonts w:ascii="Times New Roman" w:eastAsia="SimSun" w:hAnsi="Times New Roman" w:cs="Times New Roman"/>
          <w:i/>
          <w:iCs/>
          <w:color w:val="221F1F"/>
          <w:kern w:val="0"/>
          <w:szCs w:val="21"/>
        </w:rPr>
        <w:t>Anhui Jianzhu University, China</w:t>
      </w:r>
    </w:p>
    <w:p w:rsidR="007E18FF" w:rsidRPr="0002473A" w:rsidRDefault="007E18FF" w:rsidP="000230E5">
      <w:pPr>
        <w:widowControl/>
        <w:ind w:rightChars="50" w:right="105"/>
        <w:jc w:val="left"/>
        <w:rPr>
          <w:rFonts w:ascii="Times New Roman" w:eastAsia="SimSun" w:hAnsi="Times New Roman" w:cs="Times New Roman"/>
          <w:kern w:val="0"/>
          <w:szCs w:val="21"/>
        </w:rPr>
      </w:pPr>
      <w:r w:rsidRPr="0002473A">
        <w:rPr>
          <w:rFonts w:ascii="Times New Roman" w:eastAsia="SimSun" w:hAnsi="Times New Roman" w:cs="Times New Roman"/>
          <w:b/>
          <w:bCs/>
          <w:color w:val="221F1F"/>
          <w:kern w:val="0"/>
          <w:szCs w:val="21"/>
        </w:rPr>
        <w:t xml:space="preserve">Hayo Reinders </w:t>
      </w:r>
      <w:r w:rsidRPr="0002473A">
        <w:rPr>
          <w:rFonts w:ascii="Times New Roman" w:eastAsia="SimSun" w:hAnsi="Times New Roman" w:cs="Times New Roman"/>
          <w:b/>
          <w:bCs/>
          <w:color w:val="221F1F"/>
          <w:kern w:val="0"/>
          <w:szCs w:val="21"/>
        </w:rPr>
        <w:tab/>
      </w:r>
      <w:r w:rsidRPr="0002473A">
        <w:rPr>
          <w:rFonts w:ascii="Times New Roman" w:eastAsia="SimSun" w:hAnsi="Times New Roman" w:cs="Times New Roman"/>
          <w:b/>
          <w:bCs/>
          <w:color w:val="221F1F"/>
          <w:kern w:val="0"/>
          <w:szCs w:val="21"/>
        </w:rPr>
        <w:tab/>
      </w:r>
      <w:r w:rsidRPr="0002473A">
        <w:rPr>
          <w:rFonts w:ascii="Times New Roman" w:eastAsia="SimSun" w:hAnsi="Times New Roman" w:cs="Times New Roman"/>
          <w:i/>
          <w:iCs/>
          <w:color w:val="221F1F"/>
          <w:kern w:val="0"/>
          <w:szCs w:val="21"/>
        </w:rPr>
        <w:t xml:space="preserve">Unitec, New Zealand </w:t>
      </w:r>
    </w:p>
    <w:p w:rsidR="007E18FF" w:rsidRPr="0002473A" w:rsidRDefault="007E18FF" w:rsidP="000230E5">
      <w:pPr>
        <w:widowControl/>
        <w:ind w:rightChars="50" w:right="105"/>
        <w:jc w:val="left"/>
        <w:rPr>
          <w:rFonts w:ascii="Times New Roman" w:eastAsia="SimSun" w:hAnsi="Times New Roman" w:cs="Times New Roman"/>
          <w:kern w:val="0"/>
          <w:szCs w:val="21"/>
        </w:rPr>
      </w:pPr>
      <w:r w:rsidRPr="0002473A">
        <w:rPr>
          <w:rFonts w:ascii="Times New Roman" w:eastAsia="SimSun" w:hAnsi="Times New Roman" w:cs="Times New Roman"/>
          <w:i/>
          <w:iCs/>
          <w:color w:val="221F1F"/>
          <w:kern w:val="0"/>
          <w:szCs w:val="21"/>
        </w:rPr>
        <w:tab/>
      </w:r>
    </w:p>
    <w:p w:rsidR="007E18FF" w:rsidRPr="0002473A" w:rsidRDefault="0002473A" w:rsidP="001C3C60">
      <w:pPr>
        <w:widowControl/>
        <w:ind w:rightChars="50" w:right="105"/>
        <w:rPr>
          <w:rFonts w:ascii="Times New Roman" w:eastAsia="SimSun" w:hAnsi="Times New Roman" w:cs="Times New Roman"/>
          <w:kern w:val="0"/>
          <w:szCs w:val="21"/>
        </w:rPr>
      </w:pPr>
      <w:r w:rsidRPr="0002473A">
        <w:rPr>
          <w:rFonts w:ascii="Times New Roman" w:eastAsia="SimSun" w:hAnsi="Times New Roman" w:cs="Times New Roman"/>
          <w:b/>
          <w:iCs/>
          <w:color w:val="221F1F"/>
          <w:kern w:val="0"/>
          <w:szCs w:val="21"/>
        </w:rPr>
        <w:t xml:space="preserve">Abstract: </w:t>
      </w:r>
      <w:r w:rsidR="007E18FF" w:rsidRPr="0002473A">
        <w:rPr>
          <w:rFonts w:ascii="Times New Roman" w:eastAsia="SimSun" w:hAnsi="Times New Roman" w:cs="Times New Roman"/>
          <w:iCs/>
          <w:color w:val="221F1F"/>
          <w:kern w:val="0"/>
          <w:szCs w:val="21"/>
        </w:rPr>
        <w:t>With the inclusion of learner auton</w:t>
      </w:r>
      <w:r w:rsidR="004E6656" w:rsidRPr="0002473A">
        <w:rPr>
          <w:rFonts w:ascii="Times New Roman" w:eastAsia="SimSun" w:hAnsi="Times New Roman" w:cs="Times New Roman"/>
          <w:iCs/>
          <w:color w:val="221F1F"/>
          <w:kern w:val="0"/>
          <w:szCs w:val="21"/>
        </w:rPr>
        <w:t xml:space="preserve">omy as an educational objective </w:t>
      </w:r>
      <w:r w:rsidR="000230E5">
        <w:rPr>
          <w:rFonts w:ascii="Times New Roman" w:eastAsia="SimSun" w:hAnsi="Times New Roman" w:cs="Times New Roman"/>
          <w:iCs/>
          <w:color w:val="221F1F"/>
          <w:kern w:val="0"/>
          <w:szCs w:val="21"/>
        </w:rPr>
        <w:t xml:space="preserve">in many </w:t>
      </w:r>
      <w:r w:rsidR="007E18FF" w:rsidRPr="0002473A">
        <w:rPr>
          <w:rFonts w:ascii="Times New Roman" w:eastAsia="SimSun" w:hAnsi="Times New Roman" w:cs="Times New Roman"/>
          <w:iCs/>
          <w:color w:val="221F1F"/>
          <w:kern w:val="0"/>
          <w:szCs w:val="21"/>
        </w:rPr>
        <w:t xml:space="preserve">educational programs around the world, it is becoming increasingly important to be able to measure to what extent different interventions are successful. Although some general tests exist, we argue in this article for the need to develop </w:t>
      </w:r>
      <w:r w:rsidR="009A1D6C" w:rsidRPr="0002473A">
        <w:rPr>
          <w:rFonts w:ascii="Times New Roman" w:eastAsia="SimSun" w:hAnsi="Times New Roman" w:cs="Times New Roman"/>
          <w:iCs/>
          <w:color w:val="221F1F"/>
          <w:kern w:val="0"/>
          <w:szCs w:val="21"/>
        </w:rPr>
        <w:t>locali</w:t>
      </w:r>
      <w:r w:rsidR="009A1D6C">
        <w:rPr>
          <w:rFonts w:ascii="Times New Roman" w:eastAsia="SimSun" w:hAnsi="Times New Roman" w:cs="Times New Roman"/>
          <w:iCs/>
          <w:color w:val="221F1F"/>
          <w:kern w:val="0"/>
          <w:szCs w:val="21"/>
        </w:rPr>
        <w:t>s</w:t>
      </w:r>
      <w:r w:rsidR="009A1D6C" w:rsidRPr="0002473A">
        <w:rPr>
          <w:rFonts w:ascii="Times New Roman" w:eastAsia="SimSun" w:hAnsi="Times New Roman" w:cs="Times New Roman"/>
          <w:iCs/>
          <w:color w:val="221F1F"/>
          <w:kern w:val="0"/>
          <w:szCs w:val="21"/>
        </w:rPr>
        <w:t>ed</w:t>
      </w:r>
      <w:r w:rsidR="007E18FF" w:rsidRPr="0002473A">
        <w:rPr>
          <w:rFonts w:ascii="Times New Roman" w:eastAsia="SimSun" w:hAnsi="Times New Roman" w:cs="Times New Roman"/>
          <w:iCs/>
          <w:color w:val="221F1F"/>
          <w:kern w:val="0"/>
          <w:szCs w:val="21"/>
        </w:rPr>
        <w:t xml:space="preserve"> instruments that are culturally appropriate, educationally relevant, and that are based on pedagogical principles shared by the staff and students in the particular context. Specifically, we describe the creation of a scale for measuring learner autonomy at a University in China. We detail the process of its development, from initial conception through to </w:t>
      </w:r>
      <w:r w:rsidR="009A1D6C" w:rsidRPr="0002473A">
        <w:rPr>
          <w:rFonts w:ascii="Times New Roman" w:eastAsia="SimSun" w:hAnsi="Times New Roman" w:cs="Times New Roman"/>
          <w:iCs/>
          <w:color w:val="221F1F"/>
          <w:kern w:val="0"/>
          <w:szCs w:val="21"/>
        </w:rPr>
        <w:t>rigorous</w:t>
      </w:r>
      <w:r w:rsidR="007E18FF" w:rsidRPr="0002473A">
        <w:rPr>
          <w:rFonts w:ascii="Times New Roman" w:eastAsia="SimSun" w:hAnsi="Times New Roman" w:cs="Times New Roman"/>
          <w:iCs/>
          <w:color w:val="221F1F"/>
          <w:kern w:val="0"/>
          <w:szCs w:val="21"/>
        </w:rPr>
        <w:t xml:space="preserve"> psychometric validation. In doing so, we will share some of the lessons learned and discuss some of the implications for </w:t>
      </w:r>
      <w:r w:rsidR="00674850">
        <w:rPr>
          <w:rFonts w:ascii="Times New Roman" w:eastAsia="SimSun" w:hAnsi="Times New Roman" w:cs="Times New Roman"/>
          <w:iCs/>
          <w:color w:val="221F1F"/>
          <w:kern w:val="0"/>
          <w:szCs w:val="21"/>
        </w:rPr>
        <w:t>scale</w:t>
      </w:r>
      <w:r w:rsidR="007E18FF" w:rsidRPr="0002473A">
        <w:rPr>
          <w:rFonts w:ascii="Times New Roman" w:eastAsia="SimSun" w:hAnsi="Times New Roman" w:cs="Times New Roman"/>
          <w:iCs/>
          <w:color w:val="221F1F"/>
          <w:kern w:val="0"/>
          <w:szCs w:val="21"/>
        </w:rPr>
        <w:t xml:space="preserve"> developers and educational practitioners in other contexts.</w:t>
      </w:r>
    </w:p>
    <w:p w:rsidR="007E18FF" w:rsidRPr="0002473A" w:rsidRDefault="007E18FF" w:rsidP="000230E5">
      <w:pPr>
        <w:widowControl/>
        <w:ind w:rightChars="50" w:right="105"/>
        <w:jc w:val="left"/>
        <w:rPr>
          <w:rFonts w:ascii="Times New Roman" w:eastAsia="SimSun" w:hAnsi="Times New Roman" w:cs="Times New Roman"/>
          <w:kern w:val="0"/>
          <w:szCs w:val="21"/>
        </w:rPr>
      </w:pPr>
      <w:r w:rsidRPr="0002473A">
        <w:rPr>
          <w:rFonts w:ascii="Times New Roman" w:eastAsia="SimSun" w:hAnsi="Times New Roman" w:cs="Times New Roman"/>
          <w:b/>
          <w:bCs/>
          <w:color w:val="221F1F"/>
          <w:kern w:val="0"/>
          <w:szCs w:val="21"/>
        </w:rPr>
        <w:t>Keywords:  </w:t>
      </w:r>
      <w:r w:rsidRPr="0002473A">
        <w:rPr>
          <w:rFonts w:ascii="Times New Roman" w:eastAsia="SimSun" w:hAnsi="Times New Roman" w:cs="Times New Roman"/>
          <w:i/>
          <w:iCs/>
          <w:color w:val="221F1F"/>
          <w:kern w:val="0"/>
          <w:szCs w:val="21"/>
        </w:rPr>
        <w:t xml:space="preserve">learner autonomy, </w:t>
      </w:r>
      <w:r w:rsidR="004E6656" w:rsidRPr="0002473A">
        <w:rPr>
          <w:rFonts w:ascii="Times New Roman" w:eastAsia="SimSun" w:hAnsi="Times New Roman" w:cs="Times New Roman"/>
          <w:i/>
          <w:iCs/>
          <w:color w:val="221F1F"/>
          <w:kern w:val="0"/>
          <w:szCs w:val="21"/>
        </w:rPr>
        <w:t xml:space="preserve">scale </w:t>
      </w:r>
      <w:r w:rsidRPr="0002473A">
        <w:rPr>
          <w:rFonts w:ascii="Times New Roman" w:eastAsia="SimSun" w:hAnsi="Times New Roman" w:cs="Times New Roman"/>
          <w:i/>
          <w:iCs/>
          <w:color w:val="221F1F"/>
          <w:kern w:val="0"/>
          <w:szCs w:val="21"/>
        </w:rPr>
        <w:t>development</w:t>
      </w:r>
      <w:r w:rsidR="004E6656" w:rsidRPr="0002473A">
        <w:rPr>
          <w:rFonts w:ascii="Times New Roman" w:eastAsia="SimSun" w:hAnsi="Times New Roman" w:cs="Times New Roman"/>
          <w:i/>
          <w:iCs/>
          <w:color w:val="221F1F"/>
          <w:kern w:val="0"/>
          <w:szCs w:val="21"/>
        </w:rPr>
        <w:t xml:space="preserve">; validity; reliability </w:t>
      </w:r>
    </w:p>
    <w:p w:rsidR="007E18FF" w:rsidRPr="0002473A" w:rsidRDefault="007E18FF" w:rsidP="000230E5">
      <w:pPr>
        <w:widowControl/>
        <w:spacing w:after="240"/>
        <w:ind w:rightChars="50" w:right="105"/>
        <w:jc w:val="left"/>
        <w:rPr>
          <w:rFonts w:ascii="Times New Roman" w:eastAsia="SimSun" w:hAnsi="Times New Roman" w:cs="Times New Roman"/>
          <w:kern w:val="0"/>
          <w:szCs w:val="21"/>
        </w:rPr>
      </w:pPr>
    </w:p>
    <w:p w:rsidR="001C3C60" w:rsidRDefault="007E18FF" w:rsidP="005E54C6">
      <w:pPr>
        <w:pStyle w:val="ListParagraph"/>
        <w:widowControl/>
        <w:numPr>
          <w:ilvl w:val="0"/>
          <w:numId w:val="3"/>
        </w:numPr>
        <w:ind w:rightChars="50" w:right="105" w:firstLineChars="0"/>
        <w:jc w:val="left"/>
        <w:rPr>
          <w:rFonts w:ascii="Times New Roman" w:eastAsia="SimSun" w:hAnsi="Times New Roman" w:cs="Times New Roman"/>
          <w:kern w:val="0"/>
          <w:szCs w:val="21"/>
        </w:rPr>
      </w:pPr>
      <w:r w:rsidRPr="00674850">
        <w:rPr>
          <w:rFonts w:ascii="Times New Roman" w:eastAsia="SimSun" w:hAnsi="Times New Roman" w:cs="Times New Roman"/>
          <w:b/>
          <w:bCs/>
          <w:color w:val="221F1F"/>
          <w:kern w:val="0"/>
          <w:szCs w:val="21"/>
        </w:rPr>
        <w:t>Introduction</w:t>
      </w:r>
    </w:p>
    <w:p w:rsidR="0080760D" w:rsidRDefault="007E18FF" w:rsidP="005E54C6">
      <w:pPr>
        <w:widowControl/>
        <w:ind w:rightChars="50" w:right="105"/>
        <w:rPr>
          <w:rFonts w:ascii="Times New Roman" w:eastAsia="SimSun" w:hAnsi="Times New Roman" w:cs="Times New Roman"/>
          <w:color w:val="000000"/>
          <w:kern w:val="0"/>
          <w:szCs w:val="21"/>
        </w:rPr>
      </w:pPr>
      <w:r w:rsidRPr="001C3C60">
        <w:rPr>
          <w:rFonts w:ascii="Times New Roman" w:eastAsia="SimSun" w:hAnsi="Times New Roman" w:cs="Times New Roman"/>
          <w:color w:val="000000"/>
          <w:kern w:val="0"/>
          <w:szCs w:val="21"/>
        </w:rPr>
        <w:t>Higher education in China has seen major changes in recent years. One of these changes relates to an increased focus on developing in learners a capacity for lifelong learning. This focus is also evident in the area of language education. A wide range of initiatives has been carried out across the country to encourage learners to take greater responsibility for their own learning. These include the establishment of self-access centres, the provision of online resources to complement classroom-based education, and more broadly a shift of focus in formal education to developing self-directed learning skills as well as a range of 21</w:t>
      </w:r>
      <w:r w:rsidRPr="001C3C60">
        <w:rPr>
          <w:rFonts w:ascii="Times New Roman" w:eastAsia="SimSun" w:hAnsi="Times New Roman" w:cs="Times New Roman"/>
          <w:color w:val="000000"/>
          <w:kern w:val="0"/>
          <w:szCs w:val="21"/>
          <w:vertAlign w:val="superscript"/>
        </w:rPr>
        <w:t>st</w:t>
      </w:r>
      <w:r w:rsidRPr="001C3C60">
        <w:rPr>
          <w:rFonts w:ascii="Times New Roman" w:eastAsia="SimSun" w:hAnsi="Times New Roman" w:cs="Times New Roman"/>
          <w:color w:val="000000"/>
          <w:kern w:val="0"/>
          <w:szCs w:val="21"/>
        </w:rPr>
        <w:t>-century learning skills, including critical thinking, collaboration, negotiation, and so on. In the area of language education, these and related concepts have usually been viewed through the lens of learner autonomy. The field of language learner autonomy has seen a great deal of academic activity in the last</w:t>
      </w:r>
      <w:r w:rsidR="006B22C5" w:rsidRPr="001C3C60">
        <w:rPr>
          <w:rFonts w:ascii="Times New Roman" w:eastAsia="SimSun" w:hAnsi="Times New Roman" w:cs="Times New Roman"/>
          <w:color w:val="000000"/>
          <w:kern w:val="0"/>
          <w:szCs w:val="21"/>
        </w:rPr>
        <w:t xml:space="preserve"> 30 to 40 years</w:t>
      </w:r>
      <w:r w:rsidRPr="001C3C60">
        <w:rPr>
          <w:rFonts w:ascii="Times New Roman" w:eastAsia="SimSun" w:hAnsi="Times New Roman" w:cs="Times New Roman"/>
          <w:color w:val="000000"/>
          <w:kern w:val="0"/>
          <w:szCs w:val="21"/>
        </w:rPr>
        <w:t xml:space="preserve">. There is now a large body of research and practitioners’ experiences from an increasingly wide range of settings, both geographic and with learners of different backgrounds and ages, to enable educational providers to draw on as a foundation for the development of programs and resources to meet changing requirements within the Chinese education system. Although the concept of autonomy has been defined, operationalised, and implemented in many different ways, a shared aim of all such endeavours is to help learners develop the necessary attitudes, metacognitive awareness, as well as practical skills to take on an active role in determining their on learning. </w:t>
      </w:r>
    </w:p>
    <w:p w:rsidR="007E18FF" w:rsidRPr="001C3C60" w:rsidRDefault="007E18FF" w:rsidP="005E54C6">
      <w:pPr>
        <w:widowControl/>
        <w:ind w:rightChars="50" w:right="105" w:firstLineChars="200" w:firstLine="420"/>
        <w:rPr>
          <w:rFonts w:ascii="Times New Roman" w:eastAsia="SimSun" w:hAnsi="Times New Roman" w:cs="Times New Roman"/>
          <w:kern w:val="0"/>
          <w:szCs w:val="21"/>
        </w:rPr>
      </w:pPr>
      <w:r w:rsidRPr="001C3C60">
        <w:rPr>
          <w:rFonts w:ascii="Times New Roman" w:eastAsia="SimSun" w:hAnsi="Times New Roman" w:cs="Times New Roman"/>
          <w:color w:val="000000"/>
          <w:kern w:val="0"/>
          <w:szCs w:val="21"/>
        </w:rPr>
        <w:lastRenderedPageBreak/>
        <w:t>In the Chinese context, many efforts have been made in recent years to draw on the existing research in order to implement a focus on autonomy in language education, primarily in the tertiary sector. It is important that the impact of such initiatives be investigated. However, as in other countries, this is hampered by the fact that autonomy is notoriously difficult to measure. As a concept that includes a psychological, as well as cognitive and a political dimension, the development of identifying changes in learners as a result of an educational intervention is a major challenge. Efforts in China so far have not been able to achieve this, largely because of a number of limitations in the available instruments. In this article we therefore propose a new scale to measure learner autonomy, to be used in Chinese institutions</w:t>
      </w:r>
      <w:r w:rsidR="00147BB6" w:rsidRPr="001C3C60">
        <w:rPr>
          <w:rFonts w:ascii="Times New Roman" w:eastAsia="SimSun" w:hAnsi="Times New Roman" w:cs="Times New Roman"/>
          <w:color w:val="000000"/>
          <w:kern w:val="0"/>
          <w:szCs w:val="21"/>
        </w:rPr>
        <w:t xml:space="preserve"> of higher education</w:t>
      </w:r>
      <w:r w:rsidRPr="001C3C60">
        <w:rPr>
          <w:rFonts w:ascii="Times New Roman" w:eastAsia="SimSun" w:hAnsi="Times New Roman" w:cs="Times New Roman"/>
          <w:color w:val="000000"/>
          <w:kern w:val="0"/>
          <w:szCs w:val="21"/>
        </w:rPr>
        <w:t>. We will begin by providing a brief review of learner autonomy and its assessment, before describing the Chinese context. In the main part of the article we describe the development of our scale for learner autonomy.</w:t>
      </w:r>
    </w:p>
    <w:p w:rsidR="008B3776" w:rsidRPr="0002473A" w:rsidRDefault="008B3776" w:rsidP="005E54C6">
      <w:pPr>
        <w:ind w:rightChars="50" w:right="105"/>
        <w:rPr>
          <w:rFonts w:ascii="Times New Roman" w:hAnsi="Times New Roman" w:cs="Times New Roman"/>
          <w:szCs w:val="21"/>
        </w:rPr>
      </w:pPr>
    </w:p>
    <w:p w:rsidR="00D8188A" w:rsidRPr="00DA163F" w:rsidRDefault="00D8188A" w:rsidP="005E54C6">
      <w:pPr>
        <w:pStyle w:val="ListParagraph"/>
        <w:numPr>
          <w:ilvl w:val="0"/>
          <w:numId w:val="3"/>
        </w:numPr>
        <w:ind w:rightChars="50" w:right="105" w:firstLineChars="0"/>
        <w:rPr>
          <w:rFonts w:ascii="Times New Roman" w:hAnsi="Times New Roman" w:cs="Times New Roman"/>
          <w:b/>
          <w:szCs w:val="21"/>
        </w:rPr>
      </w:pPr>
      <w:r w:rsidRPr="00DA163F">
        <w:rPr>
          <w:rFonts w:ascii="Times New Roman" w:hAnsi="Times New Roman" w:cs="Times New Roman"/>
          <w:b/>
          <w:szCs w:val="21"/>
        </w:rPr>
        <w:t xml:space="preserve">Learner autonomy and its assessment </w:t>
      </w:r>
    </w:p>
    <w:p w:rsidR="00D8188A" w:rsidRPr="00F01101" w:rsidRDefault="00DA163F" w:rsidP="005E54C6">
      <w:pPr>
        <w:ind w:rightChars="50" w:right="105"/>
        <w:rPr>
          <w:rFonts w:ascii="Times New Roman" w:hAnsi="Times New Roman" w:cs="Times New Roman"/>
          <w:b/>
          <w:i/>
          <w:szCs w:val="21"/>
        </w:rPr>
      </w:pPr>
      <w:r w:rsidRPr="00F01101">
        <w:rPr>
          <w:rFonts w:ascii="Times New Roman" w:hAnsi="Times New Roman" w:cs="Times New Roman"/>
          <w:b/>
          <w:i/>
          <w:szCs w:val="21"/>
        </w:rPr>
        <w:t xml:space="preserve">2.1 </w:t>
      </w:r>
      <w:r w:rsidR="00D8188A" w:rsidRPr="00F01101">
        <w:rPr>
          <w:rFonts w:ascii="Times New Roman" w:hAnsi="Times New Roman" w:cs="Times New Roman"/>
          <w:b/>
          <w:i/>
          <w:szCs w:val="21"/>
        </w:rPr>
        <w:t>Learner autonomy in China</w:t>
      </w:r>
    </w:p>
    <w:p w:rsidR="007E18FF" w:rsidRPr="00DA163F" w:rsidRDefault="00D8188A" w:rsidP="005E54C6">
      <w:pPr>
        <w:ind w:rightChars="50" w:right="105"/>
        <w:rPr>
          <w:rFonts w:ascii="Times New Roman" w:hAnsi="Times New Roman" w:cs="Times New Roman"/>
          <w:szCs w:val="21"/>
        </w:rPr>
      </w:pPr>
      <w:r w:rsidRPr="0002473A">
        <w:rPr>
          <w:rFonts w:ascii="Times New Roman" w:hAnsi="Times New Roman" w:cs="Times New Roman"/>
          <w:szCs w:val="21"/>
        </w:rPr>
        <w:t xml:space="preserve">Research on learner autonomy in the Chinese EFL </w:t>
      </w:r>
      <w:r w:rsidR="00767D0D">
        <w:rPr>
          <w:rFonts w:ascii="Times New Roman" w:hAnsi="Times New Roman" w:cs="Times New Roman"/>
          <w:szCs w:val="21"/>
        </w:rPr>
        <w:t>(</w:t>
      </w:r>
      <w:r w:rsidR="00767D0D">
        <w:rPr>
          <w:rFonts w:ascii="Times New Roman" w:eastAsia="SimSun" w:hAnsi="Times New Roman" w:cs="Times New Roman"/>
          <w:color w:val="000000"/>
          <w:kern w:val="0"/>
          <w:szCs w:val="21"/>
        </w:rPr>
        <w:t>English as a foreign language)</w:t>
      </w:r>
      <w:r w:rsidR="00767D0D" w:rsidRPr="0002473A">
        <w:rPr>
          <w:rFonts w:ascii="Times New Roman" w:hAnsi="Times New Roman" w:cs="Times New Roman"/>
          <w:szCs w:val="21"/>
        </w:rPr>
        <w:t xml:space="preserve"> </w:t>
      </w:r>
      <w:r w:rsidRPr="0002473A">
        <w:rPr>
          <w:rFonts w:ascii="Times New Roman" w:hAnsi="Times New Roman" w:cs="Times New Roman"/>
          <w:szCs w:val="21"/>
        </w:rPr>
        <w:t>context began in the 1990s. The early research was mainly restricted to the introduction of the theories and practices of autonomy in western countries, and few em</w:t>
      </w:r>
      <w:r w:rsidR="007E18FF" w:rsidRPr="0002473A">
        <w:rPr>
          <w:rFonts w:ascii="Times New Roman" w:eastAsia="SimSun" w:hAnsi="Times New Roman" w:cs="Times New Roman"/>
          <w:color w:val="000000"/>
          <w:kern w:val="0"/>
          <w:szCs w:val="21"/>
        </w:rPr>
        <w:t>pirical studies were carried out. Since the year 2004, however, there has been a remarkable growth of interest in the research on autonomy. There are specific reasons why the issue of learner autonomy is of great concern in the current Chinese tertiary EFL</w:t>
      </w:r>
      <w:r w:rsidR="00767D0D">
        <w:rPr>
          <w:rFonts w:ascii="Times New Roman" w:eastAsia="SimSun" w:hAnsi="Times New Roman" w:cs="Times New Roman"/>
          <w:color w:val="000000"/>
          <w:kern w:val="0"/>
          <w:szCs w:val="21"/>
        </w:rPr>
        <w:t xml:space="preserve"> context.</w:t>
      </w:r>
      <w:r w:rsidR="007E18FF" w:rsidRPr="0002473A">
        <w:rPr>
          <w:rFonts w:ascii="Times New Roman" w:eastAsia="SimSun" w:hAnsi="Times New Roman" w:cs="Times New Roman"/>
          <w:color w:val="000000"/>
          <w:kern w:val="0"/>
          <w:szCs w:val="21"/>
        </w:rPr>
        <w:t xml:space="preserve"> </w:t>
      </w:r>
      <w:r w:rsidR="00767D0D">
        <w:rPr>
          <w:rFonts w:ascii="Times New Roman" w:eastAsia="SimSun" w:hAnsi="Times New Roman" w:cs="Times New Roman"/>
          <w:color w:val="000000"/>
          <w:kern w:val="0"/>
          <w:szCs w:val="21"/>
        </w:rPr>
        <w:t>I</w:t>
      </w:r>
      <w:r w:rsidR="007E18FF" w:rsidRPr="0002473A">
        <w:rPr>
          <w:rFonts w:ascii="Times New Roman" w:eastAsia="SimSun" w:hAnsi="Times New Roman" w:cs="Times New Roman"/>
          <w:color w:val="000000"/>
          <w:kern w:val="0"/>
          <w:szCs w:val="21"/>
        </w:rPr>
        <w:t>n a dramatic move to popularize higher education, China launched a program to boost university enrollment in 1999, which brought about a challenge to the way how</w:t>
      </w:r>
      <w:r w:rsidR="007E18FF" w:rsidRPr="0002473A">
        <w:rPr>
          <w:rFonts w:ascii="Times New Roman" w:eastAsia="SimSun" w:hAnsi="Times New Roman" w:cs="Times New Roman"/>
          <w:i/>
          <w:iCs/>
          <w:color w:val="000000"/>
          <w:kern w:val="0"/>
          <w:szCs w:val="21"/>
        </w:rPr>
        <w:t xml:space="preserve"> College English,</w:t>
      </w:r>
      <w:r w:rsidR="007E18FF" w:rsidRPr="0002473A">
        <w:rPr>
          <w:rFonts w:ascii="Times New Roman" w:eastAsia="SimSun" w:hAnsi="Times New Roman" w:cs="Times New Roman"/>
          <w:color w:val="000000"/>
          <w:kern w:val="0"/>
          <w:szCs w:val="21"/>
        </w:rPr>
        <w:t xml:space="preserve"> a compulsory course for all non-English majors in their first two years of university study across China, was taught. In addition to general criticism of the course and its perceived </w:t>
      </w:r>
      <w:r w:rsidR="00E61F8A">
        <w:rPr>
          <w:rFonts w:ascii="Times New Roman" w:eastAsia="SimSun" w:hAnsi="Times New Roman" w:cs="Times New Roman"/>
          <w:color w:val="000000"/>
          <w:kern w:val="0"/>
          <w:szCs w:val="21"/>
        </w:rPr>
        <w:t>ineffectiveness and inefficiency</w:t>
      </w:r>
      <w:r w:rsidR="007E18FF" w:rsidRPr="0002473A">
        <w:rPr>
          <w:rFonts w:ascii="Times New Roman" w:eastAsia="SimSun" w:hAnsi="Times New Roman" w:cs="Times New Roman"/>
          <w:color w:val="000000"/>
          <w:kern w:val="0"/>
          <w:szCs w:val="21"/>
        </w:rPr>
        <w:t xml:space="preserve">, it was argued that </w:t>
      </w:r>
      <w:r w:rsidR="00267889" w:rsidRPr="00267889">
        <w:rPr>
          <w:rFonts w:ascii="Times New Roman" w:eastAsia="SimSun" w:hAnsi="Times New Roman" w:cs="Times New Roman"/>
          <w:i/>
          <w:color w:val="000000"/>
          <w:kern w:val="0"/>
          <w:szCs w:val="21"/>
        </w:rPr>
        <w:t>College English</w:t>
      </w:r>
      <w:r w:rsidR="007E18FF" w:rsidRPr="0002473A">
        <w:rPr>
          <w:rFonts w:ascii="Times New Roman" w:eastAsia="SimSun" w:hAnsi="Times New Roman" w:cs="Times New Roman"/>
          <w:color w:val="000000"/>
          <w:kern w:val="0"/>
          <w:szCs w:val="21"/>
        </w:rPr>
        <w:t xml:space="preserve"> should teach students how to use English effectively and enable them to exploit linguistic and other resources available to them for their own purposes.</w:t>
      </w:r>
    </w:p>
    <w:p w:rsidR="007E18FF" w:rsidRPr="0002473A" w:rsidRDefault="007E18FF" w:rsidP="005E54C6">
      <w:pPr>
        <w:widowControl/>
        <w:ind w:rightChars="50" w:right="105"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This led to the launch by the Chinese government of the ‘</w:t>
      </w:r>
      <w:r w:rsidRPr="00767D0D">
        <w:rPr>
          <w:rFonts w:ascii="Times New Roman" w:eastAsia="SimSun" w:hAnsi="Times New Roman" w:cs="Times New Roman"/>
          <w:i/>
          <w:color w:val="000000"/>
          <w:kern w:val="0"/>
          <w:szCs w:val="21"/>
        </w:rPr>
        <w:t>College English Teaching Reform</w:t>
      </w:r>
      <w:r w:rsidRPr="0002473A">
        <w:rPr>
          <w:rFonts w:ascii="Times New Roman" w:eastAsia="SimSun" w:hAnsi="Times New Roman" w:cs="Times New Roman"/>
          <w:color w:val="000000"/>
          <w:kern w:val="0"/>
          <w:szCs w:val="21"/>
        </w:rPr>
        <w:t>’ and the publication of the ‘</w:t>
      </w:r>
      <w:r w:rsidRPr="0002473A">
        <w:rPr>
          <w:rFonts w:ascii="Times New Roman" w:eastAsia="SimSun" w:hAnsi="Times New Roman" w:cs="Times New Roman"/>
          <w:i/>
          <w:iCs/>
          <w:color w:val="000000"/>
          <w:kern w:val="0"/>
          <w:szCs w:val="21"/>
        </w:rPr>
        <w:t>College English Curriculum Requirements</w:t>
      </w:r>
      <w:r w:rsidRPr="0002473A">
        <w:rPr>
          <w:rFonts w:ascii="Times New Roman" w:eastAsia="SimSun" w:hAnsi="Times New Roman" w:cs="Times New Roman"/>
          <w:color w:val="000000"/>
          <w:kern w:val="0"/>
          <w:szCs w:val="21"/>
        </w:rPr>
        <w:t xml:space="preserve"> (</w:t>
      </w:r>
      <w:r w:rsidRPr="0002473A">
        <w:rPr>
          <w:rFonts w:ascii="Times New Roman" w:eastAsia="SimSun" w:hAnsi="Times New Roman" w:cs="Times New Roman"/>
          <w:i/>
          <w:iCs/>
          <w:color w:val="000000"/>
          <w:kern w:val="0"/>
          <w:szCs w:val="21"/>
        </w:rPr>
        <w:t>Requirements</w:t>
      </w:r>
      <w:r w:rsidRPr="0002473A">
        <w:rPr>
          <w:rFonts w:ascii="Times New Roman" w:eastAsia="SimSun" w:hAnsi="Times New Roman" w:cs="Times New Roman"/>
          <w:color w:val="000000"/>
          <w:kern w:val="0"/>
          <w:szCs w:val="21"/>
        </w:rPr>
        <w:t xml:space="preserve"> hereafter) in 2004. The </w:t>
      </w:r>
      <w:r w:rsidRPr="0002473A">
        <w:rPr>
          <w:rFonts w:ascii="Times New Roman" w:eastAsia="SimSun" w:hAnsi="Times New Roman" w:cs="Times New Roman"/>
          <w:i/>
          <w:iCs/>
          <w:color w:val="000000"/>
          <w:kern w:val="0"/>
          <w:szCs w:val="21"/>
        </w:rPr>
        <w:t>Requirements</w:t>
      </w:r>
      <w:r w:rsidRPr="0002473A">
        <w:rPr>
          <w:rFonts w:ascii="Times New Roman" w:eastAsia="SimSun" w:hAnsi="Times New Roman" w:cs="Times New Roman"/>
          <w:color w:val="000000"/>
          <w:kern w:val="0"/>
          <w:szCs w:val="21"/>
        </w:rPr>
        <w:t xml:space="preserve">, a set of official guidelines for College English teaching, states, for the first time in the history of such guidelines in China, that one of the objectives of </w:t>
      </w:r>
      <w:r w:rsidRPr="000320F2">
        <w:rPr>
          <w:rFonts w:ascii="Times New Roman" w:eastAsia="SimSun" w:hAnsi="Times New Roman" w:cs="Times New Roman"/>
          <w:i/>
          <w:color w:val="000000"/>
          <w:kern w:val="0"/>
          <w:szCs w:val="21"/>
        </w:rPr>
        <w:t>College English</w:t>
      </w:r>
      <w:r w:rsidRPr="0002473A">
        <w:rPr>
          <w:rFonts w:ascii="Times New Roman" w:eastAsia="SimSun" w:hAnsi="Times New Roman" w:cs="Times New Roman"/>
          <w:color w:val="000000"/>
          <w:kern w:val="0"/>
          <w:szCs w:val="21"/>
        </w:rPr>
        <w:t xml:space="preserve"> is “to enhance students’ ability to study independently”</w:t>
      </w:r>
      <w:r w:rsidRPr="0002473A">
        <w:rPr>
          <w:rFonts w:ascii="Times New Roman" w:eastAsia="SimSun" w:hAnsi="Times New Roman" w:cs="Times New Roman"/>
          <w:i/>
          <w:iCs/>
          <w:color w:val="000000"/>
          <w:kern w:val="0"/>
          <w:szCs w:val="21"/>
        </w:rPr>
        <w:t xml:space="preserve"> </w:t>
      </w:r>
      <w:r w:rsidRPr="0002473A">
        <w:rPr>
          <w:rFonts w:ascii="Times New Roman" w:eastAsia="SimSun" w:hAnsi="Times New Roman" w:cs="Times New Roman"/>
          <w:color w:val="000000"/>
          <w:kern w:val="0"/>
          <w:szCs w:val="21"/>
        </w:rPr>
        <w:t>(</w:t>
      </w:r>
      <w:r w:rsidRPr="0002473A">
        <w:rPr>
          <w:rFonts w:ascii="Times New Roman" w:eastAsia="SimSun" w:hAnsi="Times New Roman" w:cs="Times New Roman"/>
          <w:i/>
          <w:iCs/>
          <w:color w:val="000000"/>
          <w:kern w:val="0"/>
          <w:szCs w:val="21"/>
        </w:rPr>
        <w:t>The Requirements</w:t>
      </w:r>
      <w:r w:rsidRPr="0002473A">
        <w:rPr>
          <w:rFonts w:ascii="Times New Roman" w:eastAsia="SimSun" w:hAnsi="Times New Roman" w:cs="Times New Roman"/>
          <w:color w:val="000000"/>
          <w:kern w:val="0"/>
          <w:szCs w:val="21"/>
        </w:rPr>
        <w:t>, 2004, p.5)</w:t>
      </w:r>
      <w:r w:rsidRPr="0002473A">
        <w:rPr>
          <w:rFonts w:ascii="Times New Roman" w:eastAsia="SimSun" w:hAnsi="Times New Roman" w:cs="Times New Roman"/>
          <w:i/>
          <w:iCs/>
          <w:color w:val="000000"/>
          <w:kern w:val="0"/>
          <w:szCs w:val="21"/>
        </w:rPr>
        <w:t xml:space="preserve"> </w:t>
      </w:r>
      <w:r w:rsidRPr="0002473A">
        <w:rPr>
          <w:rFonts w:ascii="Times New Roman" w:eastAsia="SimSun" w:hAnsi="Times New Roman" w:cs="Times New Roman"/>
          <w:color w:val="000000"/>
          <w:kern w:val="0"/>
          <w:szCs w:val="21"/>
        </w:rPr>
        <w:t>and it further emphasizes that “an important indicator of the successful reform of the teaching model is the development of individualized study methods and the autonomous learning ability on the part of students” (</w:t>
      </w:r>
      <w:r w:rsidRPr="0002473A">
        <w:rPr>
          <w:rFonts w:ascii="Times New Roman" w:eastAsia="SimSun" w:hAnsi="Times New Roman" w:cs="Times New Roman"/>
          <w:i/>
          <w:iCs/>
          <w:color w:val="000000"/>
          <w:kern w:val="0"/>
          <w:szCs w:val="21"/>
        </w:rPr>
        <w:t>the Requirements</w:t>
      </w:r>
      <w:r w:rsidRPr="0002473A">
        <w:rPr>
          <w:rFonts w:ascii="Times New Roman" w:eastAsia="SimSun" w:hAnsi="Times New Roman" w:cs="Times New Roman"/>
          <w:color w:val="000000"/>
          <w:kern w:val="0"/>
          <w:szCs w:val="21"/>
        </w:rPr>
        <w:t>, 2004, p.23).</w:t>
      </w:r>
    </w:p>
    <w:p w:rsidR="007E18FF" w:rsidRDefault="007E18FF" w:rsidP="005E54C6">
      <w:pPr>
        <w:widowControl/>
        <w:ind w:rightChars="50" w:right="105" w:firstLine="48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 xml:space="preserve">Concurrent with the implementation of autonomy-based pedagogical programs in Chinese colleges and universities, </w:t>
      </w:r>
      <w:r w:rsidR="001134E4" w:rsidRPr="0002473A">
        <w:rPr>
          <w:rFonts w:ascii="Times New Roman" w:eastAsia="SimSun" w:hAnsi="Times New Roman" w:cs="Times New Roman"/>
          <w:color w:val="000000"/>
          <w:kern w:val="0"/>
          <w:szCs w:val="21"/>
        </w:rPr>
        <w:t xml:space="preserve">the past decade </w:t>
      </w:r>
      <w:r w:rsidR="001134E4">
        <w:rPr>
          <w:rFonts w:ascii="Times New Roman" w:eastAsia="SimSun" w:hAnsi="Times New Roman" w:cs="Times New Roman" w:hint="eastAsia"/>
          <w:color w:val="000000"/>
          <w:kern w:val="0"/>
          <w:szCs w:val="21"/>
        </w:rPr>
        <w:t>has witnessed</w:t>
      </w:r>
      <w:r w:rsidRPr="0002473A">
        <w:rPr>
          <w:rFonts w:ascii="Times New Roman" w:eastAsia="SimSun" w:hAnsi="Times New Roman" w:cs="Times New Roman"/>
          <w:color w:val="000000"/>
          <w:kern w:val="0"/>
          <w:szCs w:val="21"/>
        </w:rPr>
        <w:t xml:space="preserve"> a </w:t>
      </w:r>
      <w:r w:rsidR="001134E4">
        <w:rPr>
          <w:rFonts w:ascii="Times New Roman" w:eastAsia="SimSun" w:hAnsi="Times New Roman" w:cs="Times New Roman"/>
          <w:color w:val="000000"/>
          <w:kern w:val="0"/>
          <w:szCs w:val="21"/>
        </w:rPr>
        <w:t>proliferation</w:t>
      </w:r>
      <w:r w:rsidR="001134E4">
        <w:rPr>
          <w:rFonts w:ascii="Times New Roman" w:eastAsia="SimSun" w:hAnsi="Times New Roman" w:cs="Times New Roman" w:hint="eastAsia"/>
          <w:color w:val="000000"/>
          <w:kern w:val="0"/>
          <w:szCs w:val="21"/>
        </w:rPr>
        <w:t xml:space="preserve"> of</w:t>
      </w:r>
      <w:r w:rsidRPr="0002473A">
        <w:rPr>
          <w:rFonts w:ascii="Times New Roman" w:eastAsia="SimSun" w:hAnsi="Times New Roman" w:cs="Times New Roman"/>
          <w:color w:val="000000"/>
          <w:kern w:val="0"/>
          <w:szCs w:val="21"/>
        </w:rPr>
        <w:t xml:space="preserve"> empirical research</w:t>
      </w:r>
      <w:r w:rsidR="0092322C">
        <w:rPr>
          <w:rFonts w:ascii="Times New Roman" w:eastAsia="SimSun" w:hAnsi="Times New Roman" w:cs="Times New Roman" w:hint="eastAsia"/>
          <w:color w:val="000000"/>
          <w:kern w:val="0"/>
          <w:szCs w:val="21"/>
        </w:rPr>
        <w:t>,</w:t>
      </w:r>
      <w:r w:rsidR="009C29DB">
        <w:rPr>
          <w:rFonts w:ascii="Times New Roman" w:eastAsia="SimSun" w:hAnsi="Times New Roman" w:cs="Times New Roman"/>
          <w:color w:val="000000"/>
          <w:kern w:val="0"/>
          <w:szCs w:val="21"/>
        </w:rPr>
        <w:t xml:space="preserve"> conducted in</w:t>
      </w:r>
      <w:r w:rsidRPr="0002473A">
        <w:rPr>
          <w:rFonts w:ascii="Times New Roman" w:eastAsia="SimSun" w:hAnsi="Times New Roman" w:cs="Times New Roman"/>
          <w:color w:val="000000"/>
          <w:kern w:val="0"/>
          <w:szCs w:val="21"/>
        </w:rPr>
        <w:t xml:space="preserve"> six principal areas: 1) survey on students’ autonomous learning ability (Xu, et.al.,</w:t>
      </w:r>
      <w:r w:rsidR="005A4B84">
        <w:rPr>
          <w:rFonts w:ascii="Times New Roman" w:eastAsia="SimSun" w:hAnsi="Times New Roman" w:cs="Times New Roman"/>
          <w:color w:val="000000"/>
          <w:kern w:val="0"/>
          <w:szCs w:val="21"/>
        </w:rPr>
        <w:t xml:space="preserve"> </w:t>
      </w:r>
      <w:r w:rsidRPr="0002473A">
        <w:rPr>
          <w:rFonts w:ascii="Times New Roman" w:eastAsia="SimSun" w:hAnsi="Times New Roman" w:cs="Times New Roman"/>
          <w:color w:val="000000"/>
          <w:kern w:val="0"/>
          <w:szCs w:val="21"/>
        </w:rPr>
        <w:t>2004a); 2) effects of pedagogical programs</w:t>
      </w:r>
      <w:r w:rsidR="00ED3409">
        <w:rPr>
          <w:rFonts w:ascii="Times New Roman" w:eastAsia="SimSun" w:hAnsi="Times New Roman" w:cs="Times New Roman"/>
          <w:color w:val="000000"/>
          <w:kern w:val="0"/>
          <w:szCs w:val="21"/>
        </w:rPr>
        <w:t xml:space="preserve"> on the</w:t>
      </w:r>
      <w:r w:rsidRPr="0002473A">
        <w:rPr>
          <w:rFonts w:ascii="Times New Roman" w:eastAsia="SimSun" w:hAnsi="Times New Roman" w:cs="Times New Roman"/>
          <w:color w:val="000000"/>
          <w:kern w:val="0"/>
          <w:szCs w:val="21"/>
        </w:rPr>
        <w:t xml:space="preserve"> develop</w:t>
      </w:r>
      <w:r w:rsidR="00ED3409">
        <w:rPr>
          <w:rFonts w:ascii="Times New Roman" w:eastAsia="SimSun" w:hAnsi="Times New Roman" w:cs="Times New Roman"/>
          <w:color w:val="000000"/>
          <w:kern w:val="0"/>
          <w:szCs w:val="21"/>
        </w:rPr>
        <w:t>ment of</w:t>
      </w:r>
      <w:r w:rsidRPr="0002473A">
        <w:rPr>
          <w:rFonts w:ascii="Times New Roman" w:eastAsia="SimSun" w:hAnsi="Times New Roman" w:cs="Times New Roman"/>
          <w:color w:val="000000"/>
          <w:kern w:val="0"/>
          <w:szCs w:val="21"/>
        </w:rPr>
        <w:t xml:space="preserve"> autonomy ( Xu, et.al., 2010); 3) relationship between strategy use and autonomy</w:t>
      </w:r>
      <w:r w:rsidRPr="0002473A">
        <w:rPr>
          <w:rFonts w:ascii="Times New Roman" w:eastAsia="SimSun" w:hAnsi="Times New Roman" w:cs="Times New Roman"/>
          <w:color w:val="000000"/>
          <w:kern w:val="0"/>
          <w:szCs w:val="21"/>
        </w:rPr>
        <w:t>（</w:t>
      </w:r>
      <w:r w:rsidRPr="0002473A">
        <w:rPr>
          <w:rFonts w:ascii="Times New Roman" w:eastAsia="SimSun" w:hAnsi="Times New Roman" w:cs="Times New Roman"/>
          <w:color w:val="000000"/>
          <w:kern w:val="0"/>
          <w:szCs w:val="21"/>
        </w:rPr>
        <w:t>Tan &amp; Zhang, 2015); 4) effects of strategy training on autonomy (Shi, 2010); 5) use of tec</w:t>
      </w:r>
      <w:r w:rsidR="003B1AB0">
        <w:rPr>
          <w:rFonts w:ascii="Times New Roman" w:eastAsia="SimSun" w:hAnsi="Times New Roman" w:cs="Times New Roman"/>
          <w:color w:val="000000"/>
          <w:kern w:val="0"/>
          <w:szCs w:val="21"/>
        </w:rPr>
        <w:t xml:space="preserve">hnology on autonomy (Lv, 2015), </w:t>
      </w:r>
      <w:r w:rsidRPr="0002473A">
        <w:rPr>
          <w:rFonts w:ascii="Times New Roman" w:eastAsia="SimSun" w:hAnsi="Times New Roman" w:cs="Times New Roman"/>
          <w:color w:val="000000"/>
          <w:kern w:val="0"/>
          <w:szCs w:val="21"/>
        </w:rPr>
        <w:t xml:space="preserve">and 6) relationship between autonomy and proficiency gains (Lin &amp; Chen, 2009). </w:t>
      </w:r>
      <w:r w:rsidR="00F70FF1">
        <w:rPr>
          <w:rFonts w:ascii="Times New Roman" w:eastAsia="SimSun" w:hAnsi="Times New Roman" w:cs="Times New Roman"/>
          <w:color w:val="000000"/>
          <w:kern w:val="0"/>
          <w:szCs w:val="21"/>
        </w:rPr>
        <w:t xml:space="preserve">The most commonly used </w:t>
      </w:r>
      <w:r w:rsidR="00277484">
        <w:rPr>
          <w:rFonts w:ascii="Times New Roman" w:eastAsia="SimSun" w:hAnsi="Times New Roman" w:cs="Times New Roman"/>
          <w:color w:val="000000"/>
          <w:kern w:val="0"/>
          <w:szCs w:val="21"/>
        </w:rPr>
        <w:t>method</w:t>
      </w:r>
      <w:r w:rsidR="00F70FF1">
        <w:rPr>
          <w:rFonts w:ascii="Times New Roman" w:eastAsia="SimSun" w:hAnsi="Times New Roman" w:cs="Times New Roman"/>
          <w:color w:val="000000"/>
          <w:kern w:val="0"/>
          <w:szCs w:val="21"/>
        </w:rPr>
        <w:t xml:space="preserve"> of eliciting data in </w:t>
      </w:r>
      <w:r w:rsidR="00EB1BDF">
        <w:rPr>
          <w:rFonts w:ascii="Times New Roman" w:eastAsia="SimSun" w:hAnsi="Times New Roman" w:cs="Times New Roman"/>
          <w:color w:val="000000"/>
          <w:kern w:val="0"/>
          <w:szCs w:val="21"/>
        </w:rPr>
        <w:t xml:space="preserve">the </w:t>
      </w:r>
      <w:r w:rsidR="00C61366">
        <w:rPr>
          <w:rFonts w:ascii="Times New Roman" w:eastAsia="SimSun" w:hAnsi="Times New Roman" w:cs="Times New Roman"/>
          <w:color w:val="000000"/>
          <w:kern w:val="0"/>
          <w:szCs w:val="21"/>
        </w:rPr>
        <w:t>autonomy-related empirical research</w:t>
      </w:r>
      <w:r w:rsidR="00F70FF1">
        <w:rPr>
          <w:rFonts w:ascii="Times New Roman" w:eastAsia="SimSun" w:hAnsi="Times New Roman" w:cs="Times New Roman"/>
          <w:color w:val="000000"/>
          <w:kern w:val="0"/>
          <w:szCs w:val="21"/>
        </w:rPr>
        <w:t xml:space="preserve"> is </w:t>
      </w:r>
      <w:r w:rsidR="007F4FC7">
        <w:rPr>
          <w:rFonts w:ascii="Times New Roman" w:eastAsia="SimSun" w:hAnsi="Times New Roman" w:cs="Times New Roman"/>
          <w:color w:val="000000"/>
          <w:kern w:val="0"/>
          <w:szCs w:val="21"/>
        </w:rPr>
        <w:t>the survey questionnaire. Unfortunately</w:t>
      </w:r>
      <w:r w:rsidR="00C61366">
        <w:rPr>
          <w:rFonts w:ascii="Times New Roman" w:eastAsia="SimSun" w:hAnsi="Times New Roman" w:cs="Times New Roman"/>
          <w:color w:val="000000"/>
          <w:kern w:val="0"/>
          <w:szCs w:val="21"/>
        </w:rPr>
        <w:t xml:space="preserve">, </w:t>
      </w:r>
      <w:r w:rsidR="00AF312F">
        <w:rPr>
          <w:rFonts w:ascii="Times New Roman" w:eastAsia="SimSun" w:hAnsi="Times New Roman" w:cs="Times New Roman"/>
          <w:color w:val="000000"/>
          <w:kern w:val="0"/>
          <w:szCs w:val="21"/>
        </w:rPr>
        <w:t xml:space="preserve">scant attention </w:t>
      </w:r>
      <w:r w:rsidR="005B163C">
        <w:rPr>
          <w:rFonts w:ascii="Times New Roman" w:eastAsia="SimSun" w:hAnsi="Times New Roman" w:cs="Times New Roman"/>
          <w:color w:val="000000"/>
          <w:kern w:val="0"/>
          <w:szCs w:val="21"/>
        </w:rPr>
        <w:t xml:space="preserve">has been paid to how </w:t>
      </w:r>
      <w:r w:rsidR="00077FE1">
        <w:rPr>
          <w:rFonts w:ascii="Times New Roman" w:eastAsia="SimSun" w:hAnsi="Times New Roman" w:cs="Times New Roman"/>
          <w:color w:val="000000"/>
          <w:kern w:val="0"/>
          <w:szCs w:val="21"/>
        </w:rPr>
        <w:t>assessment measures should be</w:t>
      </w:r>
      <w:r w:rsidR="00CF2CEA">
        <w:rPr>
          <w:rFonts w:ascii="Times New Roman" w:eastAsia="SimSun" w:hAnsi="Times New Roman" w:cs="Times New Roman"/>
          <w:color w:val="000000"/>
          <w:kern w:val="0"/>
          <w:szCs w:val="21"/>
        </w:rPr>
        <w:t xml:space="preserve"> </w:t>
      </w:r>
      <w:r w:rsidR="00077FE1">
        <w:rPr>
          <w:rFonts w:ascii="Times New Roman" w:eastAsia="SimSun" w:hAnsi="Times New Roman" w:cs="Times New Roman"/>
          <w:color w:val="000000"/>
          <w:kern w:val="0"/>
          <w:szCs w:val="21"/>
        </w:rPr>
        <w:lastRenderedPageBreak/>
        <w:t xml:space="preserve">developed </w:t>
      </w:r>
      <w:r w:rsidR="007D0834">
        <w:rPr>
          <w:rFonts w:ascii="Times New Roman" w:eastAsia="SimSun" w:hAnsi="Times New Roman" w:cs="Times New Roman" w:hint="eastAsia"/>
          <w:color w:val="000000"/>
          <w:kern w:val="0"/>
          <w:szCs w:val="21"/>
        </w:rPr>
        <w:t>and</w:t>
      </w:r>
      <w:r w:rsidR="00077FE1">
        <w:rPr>
          <w:rFonts w:ascii="Times New Roman" w:eastAsia="SimSun" w:hAnsi="Times New Roman" w:cs="Times New Roman"/>
          <w:color w:val="000000"/>
          <w:kern w:val="0"/>
          <w:szCs w:val="21"/>
        </w:rPr>
        <w:t xml:space="preserve"> </w:t>
      </w:r>
      <w:r w:rsidR="00CF2CEA">
        <w:rPr>
          <w:rFonts w:ascii="Times New Roman" w:eastAsia="SimSun" w:hAnsi="Times New Roman" w:cs="Times New Roman"/>
          <w:color w:val="000000"/>
          <w:kern w:val="0"/>
          <w:szCs w:val="21"/>
        </w:rPr>
        <w:t xml:space="preserve">used </w:t>
      </w:r>
      <w:r w:rsidR="008D41C4">
        <w:rPr>
          <w:rFonts w:ascii="Times New Roman" w:eastAsia="SimSun" w:hAnsi="Times New Roman" w:cs="Times New Roman"/>
          <w:color w:val="000000"/>
          <w:kern w:val="0"/>
          <w:szCs w:val="21"/>
        </w:rPr>
        <w:t>to ensure valid</w:t>
      </w:r>
      <w:r w:rsidR="000839C7">
        <w:rPr>
          <w:rFonts w:ascii="Times New Roman" w:eastAsia="SimSun" w:hAnsi="Times New Roman" w:cs="Times New Roman"/>
          <w:color w:val="000000"/>
          <w:kern w:val="0"/>
          <w:szCs w:val="21"/>
        </w:rPr>
        <w:t xml:space="preserve"> </w:t>
      </w:r>
      <w:r w:rsidR="008D41C4">
        <w:rPr>
          <w:rFonts w:ascii="Times New Roman" w:eastAsia="SimSun" w:hAnsi="Times New Roman" w:cs="Times New Roman"/>
          <w:color w:val="000000"/>
          <w:kern w:val="0"/>
          <w:szCs w:val="21"/>
        </w:rPr>
        <w:t>data analysis</w:t>
      </w:r>
      <w:r w:rsidR="00190F26">
        <w:rPr>
          <w:rFonts w:ascii="Times New Roman" w:eastAsia="SimSun" w:hAnsi="Times New Roman" w:cs="Times New Roman" w:hint="eastAsia"/>
          <w:color w:val="000000"/>
          <w:kern w:val="0"/>
          <w:szCs w:val="21"/>
        </w:rPr>
        <w:t xml:space="preserve"> and</w:t>
      </w:r>
      <w:r w:rsidR="00820D69">
        <w:rPr>
          <w:rFonts w:ascii="Times New Roman" w:eastAsia="SimSun" w:hAnsi="Times New Roman" w:cs="Times New Roman"/>
          <w:color w:val="000000"/>
          <w:kern w:val="0"/>
          <w:szCs w:val="21"/>
        </w:rPr>
        <w:t>, therefore,</w:t>
      </w:r>
      <w:r w:rsidR="00190F26">
        <w:rPr>
          <w:rFonts w:ascii="Times New Roman" w:eastAsia="SimSun" w:hAnsi="Times New Roman" w:cs="Times New Roman" w:hint="eastAsia"/>
          <w:color w:val="000000"/>
          <w:kern w:val="0"/>
          <w:szCs w:val="21"/>
        </w:rPr>
        <w:t xml:space="preserve"> </w:t>
      </w:r>
      <w:r w:rsidR="001C140D">
        <w:rPr>
          <w:rFonts w:ascii="Times New Roman" w:eastAsia="SimSun" w:hAnsi="Times New Roman" w:cs="Times New Roman" w:hint="eastAsia"/>
          <w:color w:val="000000"/>
          <w:kern w:val="0"/>
          <w:szCs w:val="21"/>
        </w:rPr>
        <w:t xml:space="preserve">the </w:t>
      </w:r>
      <w:r w:rsidR="00190F26">
        <w:rPr>
          <w:rFonts w:ascii="Times New Roman" w:eastAsia="SimSun" w:hAnsi="Times New Roman" w:cs="Times New Roman" w:hint="eastAsia"/>
          <w:color w:val="000000"/>
          <w:kern w:val="0"/>
          <w:szCs w:val="21"/>
        </w:rPr>
        <w:t xml:space="preserve">quality of </w:t>
      </w:r>
      <w:r w:rsidR="001C140D">
        <w:rPr>
          <w:rFonts w:ascii="Times New Roman" w:eastAsia="SimSun" w:hAnsi="Times New Roman" w:cs="Times New Roman" w:hint="eastAsia"/>
          <w:color w:val="000000"/>
          <w:kern w:val="0"/>
          <w:szCs w:val="21"/>
        </w:rPr>
        <w:t>research</w:t>
      </w:r>
      <w:r w:rsidR="00CF2CEA">
        <w:rPr>
          <w:rFonts w:ascii="Times New Roman" w:eastAsia="SimSun" w:hAnsi="Times New Roman" w:cs="Times New Roman"/>
          <w:color w:val="000000"/>
          <w:kern w:val="0"/>
          <w:szCs w:val="21"/>
        </w:rPr>
        <w:t>.</w:t>
      </w:r>
      <w:r w:rsidR="005039E3">
        <w:rPr>
          <w:rFonts w:ascii="Times New Roman" w:eastAsia="SimSun" w:hAnsi="Times New Roman" w:cs="Times New Roman" w:hint="eastAsia"/>
          <w:color w:val="000000"/>
          <w:kern w:val="0"/>
          <w:szCs w:val="21"/>
        </w:rPr>
        <w:t xml:space="preserve"> </w:t>
      </w:r>
      <w:r w:rsidR="00CA2590">
        <w:rPr>
          <w:rFonts w:ascii="Times New Roman" w:eastAsia="SimSun" w:hAnsi="Times New Roman" w:cs="Times New Roman" w:hint="eastAsia"/>
          <w:color w:val="000000"/>
          <w:kern w:val="0"/>
          <w:szCs w:val="21"/>
        </w:rPr>
        <w:t>Built on a well-established framework,</w:t>
      </w:r>
      <w:r w:rsidR="001D35A3">
        <w:rPr>
          <w:rFonts w:ascii="Times New Roman" w:eastAsia="SimSun" w:hAnsi="Times New Roman" w:cs="Times New Roman"/>
          <w:color w:val="000000"/>
          <w:kern w:val="0"/>
          <w:szCs w:val="21"/>
        </w:rPr>
        <w:t xml:space="preserve"> </w:t>
      </w:r>
      <w:r w:rsidR="00CA2590">
        <w:rPr>
          <w:rFonts w:ascii="Times New Roman" w:eastAsia="SimSun" w:hAnsi="Times New Roman" w:cs="Times New Roman" w:hint="eastAsia"/>
          <w:color w:val="000000"/>
          <w:kern w:val="0"/>
          <w:szCs w:val="21"/>
        </w:rPr>
        <w:t>t</w:t>
      </w:r>
      <w:r w:rsidRPr="0002473A">
        <w:rPr>
          <w:rFonts w:ascii="Times New Roman" w:eastAsia="SimSun" w:hAnsi="Times New Roman" w:cs="Times New Roman"/>
          <w:color w:val="000000"/>
          <w:kern w:val="0"/>
          <w:szCs w:val="21"/>
        </w:rPr>
        <w:t xml:space="preserve">his paper reports on the </w:t>
      </w:r>
      <w:r w:rsidR="00AA52C1">
        <w:rPr>
          <w:rFonts w:ascii="Times New Roman" w:eastAsia="SimSun" w:hAnsi="Times New Roman" w:cs="Times New Roman"/>
          <w:color w:val="000000"/>
          <w:kern w:val="0"/>
          <w:szCs w:val="21"/>
        </w:rPr>
        <w:t xml:space="preserve">process </w:t>
      </w:r>
      <w:r w:rsidR="00D707A2">
        <w:rPr>
          <w:rFonts w:ascii="Times New Roman" w:eastAsia="SimSun" w:hAnsi="Times New Roman" w:cs="Times New Roman"/>
          <w:color w:val="000000"/>
          <w:kern w:val="0"/>
          <w:szCs w:val="21"/>
        </w:rPr>
        <w:t xml:space="preserve">and methods </w:t>
      </w:r>
      <w:r w:rsidR="00B968ED">
        <w:rPr>
          <w:rFonts w:ascii="Times New Roman" w:eastAsia="SimSun" w:hAnsi="Times New Roman" w:cs="Times New Roman"/>
          <w:color w:val="000000"/>
          <w:kern w:val="0"/>
          <w:szCs w:val="21"/>
        </w:rPr>
        <w:t>used t</w:t>
      </w:r>
      <w:r w:rsidR="00D707A2">
        <w:rPr>
          <w:rFonts w:ascii="Times New Roman" w:eastAsia="SimSun" w:hAnsi="Times New Roman" w:cs="Times New Roman"/>
          <w:color w:val="000000"/>
          <w:kern w:val="0"/>
          <w:szCs w:val="21"/>
        </w:rPr>
        <w:t>o develop</w:t>
      </w:r>
      <w:r w:rsidRPr="0002473A">
        <w:rPr>
          <w:rFonts w:ascii="Times New Roman" w:eastAsia="SimSun" w:hAnsi="Times New Roman" w:cs="Times New Roman"/>
          <w:color w:val="000000"/>
          <w:kern w:val="0"/>
          <w:szCs w:val="21"/>
        </w:rPr>
        <w:t xml:space="preserve"> a psychometrically-tested scale that can be used to assess Chinese tertiary </w:t>
      </w:r>
      <w:r w:rsidR="00E24C60">
        <w:rPr>
          <w:rFonts w:ascii="Times New Roman" w:eastAsia="SimSun" w:hAnsi="Times New Roman" w:cs="Times New Roman"/>
          <w:color w:val="000000"/>
          <w:kern w:val="0"/>
          <w:szCs w:val="21"/>
        </w:rPr>
        <w:t xml:space="preserve">EFL </w:t>
      </w:r>
      <w:r w:rsidRPr="0002473A">
        <w:rPr>
          <w:rFonts w:ascii="Times New Roman" w:eastAsia="SimSun" w:hAnsi="Times New Roman" w:cs="Times New Roman"/>
          <w:color w:val="000000"/>
          <w:kern w:val="0"/>
          <w:szCs w:val="21"/>
        </w:rPr>
        <w:t>students’ autonomy</w:t>
      </w:r>
      <w:r w:rsidR="0025368F">
        <w:rPr>
          <w:rFonts w:ascii="Times New Roman" w:eastAsia="SimSun" w:hAnsi="Times New Roman" w:cs="Times New Roman"/>
          <w:color w:val="000000"/>
          <w:kern w:val="0"/>
          <w:szCs w:val="21"/>
        </w:rPr>
        <w:t xml:space="preserve">. </w:t>
      </w:r>
    </w:p>
    <w:p w:rsidR="00EF4AE8" w:rsidRPr="0002473A" w:rsidRDefault="00EF4AE8" w:rsidP="005E54C6">
      <w:pPr>
        <w:widowControl/>
        <w:ind w:rightChars="50" w:right="105" w:firstLine="480"/>
        <w:rPr>
          <w:rFonts w:ascii="Times New Roman" w:eastAsia="SimSun" w:hAnsi="Times New Roman" w:cs="Times New Roman"/>
          <w:kern w:val="0"/>
          <w:szCs w:val="21"/>
        </w:rPr>
      </w:pPr>
    </w:p>
    <w:p w:rsidR="007E18FF" w:rsidRPr="00F01101" w:rsidRDefault="00E24C60" w:rsidP="005E54C6">
      <w:pPr>
        <w:widowControl/>
        <w:ind w:rightChars="50" w:right="105"/>
        <w:rPr>
          <w:rFonts w:ascii="Times New Roman" w:eastAsia="SimSun" w:hAnsi="Times New Roman" w:cs="Times New Roman"/>
          <w:b/>
          <w:kern w:val="0"/>
          <w:szCs w:val="21"/>
        </w:rPr>
      </w:pPr>
      <w:r w:rsidRPr="00F01101">
        <w:rPr>
          <w:rFonts w:ascii="Times New Roman" w:eastAsia="SimSun" w:hAnsi="Times New Roman" w:cs="Times New Roman"/>
          <w:b/>
          <w:i/>
          <w:iCs/>
          <w:color w:val="000000"/>
          <w:kern w:val="0"/>
          <w:szCs w:val="21"/>
        </w:rPr>
        <w:t xml:space="preserve">2.2 </w:t>
      </w:r>
      <w:r w:rsidR="007E18FF" w:rsidRPr="00F01101">
        <w:rPr>
          <w:rFonts w:ascii="Times New Roman" w:eastAsia="SimSun" w:hAnsi="Times New Roman" w:cs="Times New Roman"/>
          <w:b/>
          <w:i/>
          <w:iCs/>
          <w:color w:val="000000"/>
          <w:kern w:val="0"/>
          <w:szCs w:val="21"/>
        </w:rPr>
        <w:t>Assessing autonomy</w:t>
      </w: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The assessme</w:t>
      </w:r>
      <w:r w:rsidR="00125D9C">
        <w:rPr>
          <w:rFonts w:ascii="Times New Roman" w:eastAsia="SimSun" w:hAnsi="Times New Roman" w:cs="Times New Roman"/>
          <w:color w:val="000000"/>
          <w:kern w:val="0"/>
          <w:szCs w:val="21"/>
        </w:rPr>
        <w:t>nt of autonomy is difficult as “</w:t>
      </w:r>
      <w:r w:rsidRPr="0002473A">
        <w:rPr>
          <w:rFonts w:ascii="Times New Roman" w:eastAsia="SimSun" w:hAnsi="Times New Roman" w:cs="Times New Roman"/>
          <w:color w:val="000000"/>
          <w:kern w:val="0"/>
          <w:szCs w:val="21"/>
        </w:rPr>
        <w:t>autonomy is a multidimensional construct” (Benson, 2005: 51) and is “not a single, easily described behavior” (Little, 1991: 7). But this does not mean that “we should not attempt to measure it. If we aim to help learners to become autonomous, we should at least have some way of judging wh</w:t>
      </w:r>
      <w:r w:rsidR="00E24C60">
        <w:rPr>
          <w:rFonts w:ascii="Times New Roman" w:eastAsia="SimSun" w:hAnsi="Times New Roman" w:cs="Times New Roman"/>
          <w:color w:val="000000"/>
          <w:kern w:val="0"/>
          <w:szCs w:val="21"/>
        </w:rPr>
        <w:t>ether we are successful or not”</w:t>
      </w:r>
      <w:r w:rsidRPr="0002473A">
        <w:rPr>
          <w:rFonts w:ascii="Times New Roman" w:eastAsia="SimSun" w:hAnsi="Times New Roman" w:cs="Times New Roman"/>
          <w:color w:val="000000"/>
          <w:kern w:val="0"/>
          <w:szCs w:val="21"/>
        </w:rPr>
        <w:t xml:space="preserve">(Benson, 2005: 54). Most research in autonomy is descriptive or qualitative. Self-assessments, portfolios and interviews are common instruments to elicit data from learners or their teachers about their perceived level of autonomy. Despite their usefulness in providing a deep understanding of issues in specific contexts, quantitative data would enable this to be complemented with broader generalisations, more objective </w:t>
      </w:r>
      <w:r w:rsidR="00516BC9" w:rsidRPr="0002473A">
        <w:rPr>
          <w:rFonts w:ascii="Times New Roman" w:eastAsia="SimSun" w:hAnsi="Times New Roman" w:cs="Times New Roman"/>
          <w:color w:val="000000"/>
          <w:kern w:val="0"/>
          <w:szCs w:val="21"/>
        </w:rPr>
        <w:t>judgment</w:t>
      </w:r>
      <w:r w:rsidRPr="0002473A">
        <w:rPr>
          <w:rFonts w:ascii="Times New Roman" w:eastAsia="SimSun" w:hAnsi="Times New Roman" w:cs="Times New Roman"/>
          <w:color w:val="000000"/>
          <w:kern w:val="0"/>
          <w:szCs w:val="21"/>
        </w:rPr>
        <w:t xml:space="preserve"> and significant labour</w:t>
      </w:r>
      <w:r w:rsidR="00B0536D">
        <w:rPr>
          <w:rFonts w:ascii="Times New Roman" w:eastAsia="SimSun" w:hAnsi="Times New Roman" w:cs="Times New Roman"/>
          <w:color w:val="000000"/>
          <w:kern w:val="0"/>
          <w:szCs w:val="21"/>
        </w:rPr>
        <w:t>-</w:t>
      </w:r>
      <w:r w:rsidRPr="0002473A">
        <w:rPr>
          <w:rFonts w:ascii="Times New Roman" w:eastAsia="SimSun" w:hAnsi="Times New Roman" w:cs="Times New Roman"/>
          <w:color w:val="000000"/>
          <w:kern w:val="0"/>
          <w:szCs w:val="21"/>
        </w:rPr>
        <w:t xml:space="preserve"> and time-saving benefits.</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Attempts have been made to develop quantitative measurements of autonomy in language learning. Cotterall (1995:195) drew o</w:t>
      </w:r>
      <w:r w:rsidR="00516BC9">
        <w:rPr>
          <w:rFonts w:ascii="Times New Roman" w:eastAsia="SimSun" w:hAnsi="Times New Roman" w:cs="Times New Roman"/>
          <w:color w:val="000000"/>
          <w:kern w:val="0"/>
          <w:szCs w:val="21"/>
        </w:rPr>
        <w:t xml:space="preserve">n data of learners’ beliefs to </w:t>
      </w:r>
      <w:r w:rsidRPr="0002473A">
        <w:rPr>
          <w:rFonts w:ascii="Times New Roman" w:eastAsia="SimSun" w:hAnsi="Times New Roman" w:cs="Times New Roman"/>
          <w:color w:val="000000"/>
          <w:kern w:val="0"/>
          <w:szCs w:val="21"/>
        </w:rPr>
        <w:t>identify six factors underlying autonomy: the role of the teacher, the role of feedback, learner independence, learner confidence in their study ability, experience of language learning, and approach to studying. But she had difficulties in replicating the clusters of beliefs on which these factors were based in subsequent studies (Benson, 2005:79).</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Targeting Hong Kong university students, Chan (2001) conceptualiz</w:t>
      </w:r>
      <w:r w:rsidR="00D92B5E">
        <w:rPr>
          <w:rFonts w:ascii="Times New Roman" w:eastAsia="SimSun" w:hAnsi="Times New Roman" w:cs="Times New Roman" w:hint="eastAsia"/>
          <w:color w:val="000000"/>
          <w:kern w:val="0"/>
          <w:szCs w:val="21"/>
        </w:rPr>
        <w:t>ed</w:t>
      </w:r>
      <w:r w:rsidRPr="0002473A">
        <w:rPr>
          <w:rFonts w:ascii="Times New Roman" w:eastAsia="SimSun" w:hAnsi="Times New Roman" w:cs="Times New Roman"/>
          <w:color w:val="000000"/>
          <w:kern w:val="0"/>
          <w:szCs w:val="21"/>
        </w:rPr>
        <w:t xml:space="preserve"> autonomy as beliefs on the five dimensions: aims and motivation of language learning, perceptions of the teacher's’ role and their own, learning styles and preferences, learners’ perceptions of autonomous learning, and the extent to which they consider themselves as autonomous learners. Chan used a combination of interview questions about learners’ learning experience, their perceptions of learner autonomy and their own autonomy as well as three sets of questionnaires that asked about learners’ views on the teacher’s role, their own role and their learning styles. But she did not provide any psyc</w:t>
      </w:r>
      <w:r w:rsidR="00D92B5E">
        <w:rPr>
          <w:rFonts w:ascii="Times New Roman" w:eastAsia="SimSun" w:hAnsi="Times New Roman" w:cs="Times New Roman"/>
          <w:color w:val="000000"/>
          <w:kern w:val="0"/>
          <w:szCs w:val="21"/>
        </w:rPr>
        <w:t xml:space="preserve">hometric data on the test and </w:t>
      </w:r>
      <w:r w:rsidR="00D92B5E">
        <w:rPr>
          <w:rFonts w:ascii="Times New Roman" w:eastAsia="SimSun" w:hAnsi="Times New Roman" w:cs="Times New Roman" w:hint="eastAsia"/>
          <w:color w:val="000000"/>
          <w:kern w:val="0"/>
          <w:szCs w:val="21"/>
        </w:rPr>
        <w:t>the</w:t>
      </w:r>
      <w:r w:rsidRPr="0002473A">
        <w:rPr>
          <w:rFonts w:ascii="Times New Roman" w:eastAsia="SimSun" w:hAnsi="Times New Roman" w:cs="Times New Roman"/>
          <w:color w:val="000000"/>
          <w:kern w:val="0"/>
          <w:szCs w:val="21"/>
        </w:rPr>
        <w:t xml:space="preserve"> development</w:t>
      </w:r>
      <w:r w:rsidR="00D92B5E">
        <w:rPr>
          <w:rFonts w:ascii="Times New Roman" w:eastAsia="SimSun" w:hAnsi="Times New Roman" w:cs="Times New Roman" w:hint="eastAsia"/>
          <w:color w:val="000000"/>
          <w:kern w:val="0"/>
          <w:szCs w:val="21"/>
        </w:rPr>
        <w:t xml:space="preserve"> of the questionnaire</w:t>
      </w:r>
      <w:r w:rsidR="002C2A1D">
        <w:rPr>
          <w:rFonts w:ascii="Times New Roman" w:eastAsia="SimSun" w:hAnsi="Times New Roman" w:cs="Times New Roman" w:hint="eastAsia"/>
          <w:color w:val="000000"/>
          <w:kern w:val="0"/>
          <w:szCs w:val="21"/>
        </w:rPr>
        <w:t>s</w:t>
      </w:r>
      <w:r w:rsidRPr="0002473A">
        <w:rPr>
          <w:rFonts w:ascii="Times New Roman" w:eastAsia="SimSun" w:hAnsi="Times New Roman" w:cs="Times New Roman"/>
          <w:color w:val="000000"/>
          <w:kern w:val="0"/>
          <w:szCs w:val="21"/>
        </w:rPr>
        <w:t xml:space="preserve">. </w:t>
      </w:r>
    </w:p>
    <w:p w:rsidR="007E18FF" w:rsidRPr="0002473A" w:rsidRDefault="007E18FF" w:rsidP="005E54C6">
      <w:pPr>
        <w:widowControl/>
        <w:ind w:firstLine="480"/>
        <w:rPr>
          <w:rFonts w:ascii="Times New Roman" w:eastAsia="SimSun" w:hAnsi="Times New Roman" w:cs="Times New Roman"/>
          <w:kern w:val="0"/>
          <w:szCs w:val="21"/>
        </w:rPr>
      </w:pPr>
      <w:bookmarkStart w:id="1" w:name="OLE_LINK3"/>
      <w:bookmarkStart w:id="2" w:name="OLE_LINK4"/>
      <w:bookmarkStart w:id="3" w:name="OLE_LINK5"/>
      <w:bookmarkStart w:id="4" w:name="OLE_LINK6"/>
      <w:r w:rsidRPr="0002473A">
        <w:rPr>
          <w:rFonts w:ascii="Times New Roman" w:eastAsia="SimSun" w:hAnsi="Times New Roman" w:cs="Times New Roman"/>
          <w:color w:val="000000"/>
          <w:kern w:val="0"/>
          <w:szCs w:val="21"/>
        </w:rPr>
        <w:t xml:space="preserve">Dixon’s (2011) </w:t>
      </w:r>
      <w:r w:rsidR="00642D16">
        <w:rPr>
          <w:rFonts w:ascii="Times New Roman" w:eastAsia="SimSun" w:hAnsi="Times New Roman" w:cs="Times New Roman"/>
          <w:color w:val="000000"/>
          <w:kern w:val="0"/>
          <w:szCs w:val="21"/>
        </w:rPr>
        <w:t xml:space="preserve">50-item </w:t>
      </w:r>
      <w:r w:rsidRPr="0002473A">
        <w:rPr>
          <w:rFonts w:ascii="Times New Roman" w:eastAsia="SimSun" w:hAnsi="Times New Roman" w:cs="Times New Roman"/>
          <w:color w:val="000000"/>
          <w:kern w:val="0"/>
          <w:szCs w:val="21"/>
        </w:rPr>
        <w:t>measurement of autonomy</w:t>
      </w:r>
      <w:bookmarkEnd w:id="1"/>
      <w:bookmarkEnd w:id="2"/>
      <w:r w:rsidRPr="0002473A">
        <w:rPr>
          <w:rFonts w:ascii="Times New Roman" w:eastAsia="SimSun" w:hAnsi="Times New Roman" w:cs="Times New Roman"/>
          <w:color w:val="000000"/>
          <w:kern w:val="0"/>
          <w:szCs w:val="21"/>
        </w:rPr>
        <w:t xml:space="preserve"> </w:t>
      </w:r>
      <w:r w:rsidR="000711FC">
        <w:rPr>
          <w:rFonts w:ascii="Times New Roman" w:eastAsia="SimSun" w:hAnsi="Times New Roman" w:cs="Times New Roman"/>
          <w:color w:val="000000"/>
          <w:kern w:val="0"/>
          <w:szCs w:val="21"/>
        </w:rPr>
        <w:t xml:space="preserve">was </w:t>
      </w:r>
      <w:r w:rsidR="00642D16">
        <w:rPr>
          <w:rFonts w:ascii="Times New Roman" w:eastAsia="SimSun" w:hAnsi="Times New Roman" w:cs="Times New Roman"/>
          <w:color w:val="000000"/>
          <w:kern w:val="0"/>
          <w:szCs w:val="21"/>
        </w:rPr>
        <w:t>developed out of</w:t>
      </w:r>
      <w:r w:rsidR="00EA2686">
        <w:rPr>
          <w:rFonts w:ascii="Times New Roman" w:eastAsia="SimSun" w:hAnsi="Times New Roman" w:cs="Times New Roman"/>
          <w:color w:val="000000"/>
          <w:kern w:val="0"/>
          <w:szCs w:val="21"/>
        </w:rPr>
        <w:t xml:space="preserve"> a long list of 256 items.</w:t>
      </w:r>
      <w:r w:rsidR="00A04137">
        <w:rPr>
          <w:rFonts w:ascii="Times New Roman" w:eastAsia="SimSun" w:hAnsi="Times New Roman" w:cs="Times New Roman"/>
          <w:color w:val="000000"/>
          <w:kern w:val="0"/>
          <w:szCs w:val="21"/>
        </w:rPr>
        <w:t xml:space="preserve"> Through </w:t>
      </w:r>
      <w:r w:rsidR="00642D16">
        <w:rPr>
          <w:rFonts w:ascii="Times New Roman" w:eastAsia="SimSun" w:hAnsi="Times New Roman" w:cs="Times New Roman"/>
          <w:color w:val="000000"/>
          <w:kern w:val="0"/>
          <w:szCs w:val="21"/>
        </w:rPr>
        <w:t xml:space="preserve">exploratory </w:t>
      </w:r>
      <w:r w:rsidR="00A04137">
        <w:rPr>
          <w:rFonts w:ascii="Times New Roman" w:eastAsia="SimSun" w:hAnsi="Times New Roman" w:cs="Times New Roman"/>
          <w:color w:val="000000"/>
          <w:kern w:val="0"/>
          <w:szCs w:val="21"/>
        </w:rPr>
        <w:t>factor analysis</w:t>
      </w:r>
      <w:r w:rsidR="006E4C0B">
        <w:rPr>
          <w:rFonts w:ascii="Times New Roman" w:eastAsia="SimSun" w:hAnsi="Times New Roman" w:cs="Times New Roman"/>
          <w:color w:val="000000"/>
          <w:kern w:val="0"/>
          <w:szCs w:val="21"/>
        </w:rPr>
        <w:t xml:space="preserve"> (EFA)</w:t>
      </w:r>
      <w:r w:rsidR="00A04137">
        <w:rPr>
          <w:rFonts w:ascii="Times New Roman" w:eastAsia="SimSun" w:hAnsi="Times New Roman" w:cs="Times New Roman"/>
          <w:color w:val="000000"/>
          <w:kern w:val="0"/>
          <w:szCs w:val="21"/>
        </w:rPr>
        <w:t>, he found</w:t>
      </w:r>
      <w:r w:rsidRPr="0002473A">
        <w:rPr>
          <w:rFonts w:ascii="Times New Roman" w:eastAsia="SimSun" w:hAnsi="Times New Roman" w:cs="Times New Roman"/>
          <w:color w:val="000000"/>
          <w:kern w:val="0"/>
          <w:szCs w:val="21"/>
        </w:rPr>
        <w:t xml:space="preserve"> six clusters: linguistic </w:t>
      </w:r>
      <w:r w:rsidR="00535A0B">
        <w:rPr>
          <w:rFonts w:ascii="Times New Roman" w:eastAsia="SimSun" w:hAnsi="Times New Roman" w:cs="Times New Roman"/>
          <w:color w:val="000000"/>
          <w:kern w:val="0"/>
          <w:szCs w:val="21"/>
        </w:rPr>
        <w:t>confidence, information literacy</w:t>
      </w:r>
      <w:r w:rsidRPr="0002473A">
        <w:rPr>
          <w:rFonts w:ascii="Times New Roman" w:eastAsia="SimSun" w:hAnsi="Times New Roman" w:cs="Times New Roman"/>
          <w:color w:val="000000"/>
          <w:kern w:val="0"/>
          <w:szCs w:val="21"/>
        </w:rPr>
        <w:t xml:space="preserve">, social comparison, locus of control, metacognition and self-reliance. </w:t>
      </w:r>
      <w:r w:rsidR="000711FC">
        <w:rPr>
          <w:rFonts w:ascii="Times New Roman" w:eastAsia="SimSun" w:hAnsi="Times New Roman" w:cs="Times New Roman"/>
          <w:color w:val="000000"/>
          <w:kern w:val="0"/>
          <w:szCs w:val="21"/>
        </w:rPr>
        <w:t xml:space="preserve">Dixon compared teacher estimates and questionnaire data to check its reliability and validity. </w:t>
      </w:r>
      <w:r w:rsidR="00B4700B">
        <w:rPr>
          <w:rFonts w:ascii="Times New Roman" w:eastAsia="SimSun" w:hAnsi="Times New Roman" w:cs="Times New Roman"/>
          <w:color w:val="000000"/>
          <w:kern w:val="0"/>
          <w:szCs w:val="21"/>
        </w:rPr>
        <w:t xml:space="preserve">Apart from the small </w:t>
      </w:r>
      <w:r w:rsidR="00745BFD">
        <w:rPr>
          <w:rFonts w:ascii="Times New Roman" w:eastAsia="SimSun" w:hAnsi="Times New Roman" w:cs="Times New Roman"/>
          <w:color w:val="000000"/>
          <w:kern w:val="0"/>
          <w:szCs w:val="21"/>
        </w:rPr>
        <w:t>scale data, Dixon’s measurement has been challenged for</w:t>
      </w:r>
      <w:r w:rsidR="00D009E8">
        <w:rPr>
          <w:rFonts w:ascii="Times New Roman" w:eastAsia="SimSun" w:hAnsi="Times New Roman" w:cs="Times New Roman"/>
          <w:color w:val="000000"/>
          <w:kern w:val="0"/>
          <w:szCs w:val="21"/>
        </w:rPr>
        <w:t xml:space="preserve"> his</w:t>
      </w:r>
      <w:r w:rsidR="00745BFD">
        <w:rPr>
          <w:rFonts w:ascii="Times New Roman" w:eastAsia="SimSun" w:hAnsi="Times New Roman" w:cs="Times New Roman"/>
          <w:color w:val="000000"/>
          <w:kern w:val="0"/>
          <w:szCs w:val="21"/>
        </w:rPr>
        <w:t xml:space="preserve"> wa</w:t>
      </w:r>
      <w:r w:rsidR="00347953">
        <w:rPr>
          <w:rFonts w:ascii="Times New Roman" w:eastAsia="SimSun" w:hAnsi="Times New Roman" w:cs="Times New Roman"/>
          <w:color w:val="000000"/>
          <w:kern w:val="0"/>
          <w:szCs w:val="21"/>
        </w:rPr>
        <w:t xml:space="preserve">y </w:t>
      </w:r>
      <w:r w:rsidR="00D009E8">
        <w:rPr>
          <w:rFonts w:ascii="Times New Roman" w:eastAsia="SimSun" w:hAnsi="Times New Roman" w:cs="Times New Roman"/>
          <w:color w:val="000000"/>
          <w:kern w:val="0"/>
          <w:szCs w:val="21"/>
        </w:rPr>
        <w:t>of</w:t>
      </w:r>
      <w:r w:rsidR="00347953">
        <w:rPr>
          <w:rFonts w:ascii="Times New Roman" w:eastAsia="SimSun" w:hAnsi="Times New Roman" w:cs="Times New Roman"/>
          <w:color w:val="000000"/>
          <w:kern w:val="0"/>
          <w:szCs w:val="21"/>
        </w:rPr>
        <w:t xml:space="preserve"> </w:t>
      </w:r>
      <w:r w:rsidR="00F058F7">
        <w:rPr>
          <w:rFonts w:ascii="Times New Roman" w:eastAsia="SimSun" w:hAnsi="Times New Roman" w:cs="Times New Roman"/>
          <w:color w:val="000000"/>
          <w:kern w:val="0"/>
          <w:szCs w:val="21"/>
        </w:rPr>
        <w:t>“</w:t>
      </w:r>
      <w:r w:rsidR="00D009E8">
        <w:rPr>
          <w:rFonts w:ascii="Times New Roman" w:eastAsia="SimSun" w:hAnsi="Times New Roman" w:cs="Times New Roman"/>
          <w:color w:val="000000"/>
          <w:kern w:val="0"/>
          <w:szCs w:val="21"/>
        </w:rPr>
        <w:t>labelling of</w:t>
      </w:r>
      <w:r w:rsidR="00347953">
        <w:rPr>
          <w:rFonts w:ascii="Times New Roman" w:eastAsia="SimSun" w:hAnsi="Times New Roman" w:cs="Times New Roman"/>
          <w:color w:val="000000"/>
          <w:kern w:val="0"/>
          <w:szCs w:val="21"/>
        </w:rPr>
        <w:t xml:space="preserve"> the </w:t>
      </w:r>
      <w:r w:rsidR="00A60551">
        <w:rPr>
          <w:rFonts w:ascii="Times New Roman" w:eastAsia="SimSun" w:hAnsi="Times New Roman" w:cs="Times New Roman"/>
          <w:color w:val="000000"/>
          <w:kern w:val="0"/>
          <w:szCs w:val="21"/>
        </w:rPr>
        <w:t>factors</w:t>
      </w:r>
      <w:r w:rsidR="00F058F7">
        <w:rPr>
          <w:rFonts w:ascii="Times New Roman" w:eastAsia="SimSun" w:hAnsi="Times New Roman" w:cs="Times New Roman"/>
          <w:color w:val="000000"/>
          <w:kern w:val="0"/>
          <w:szCs w:val="21"/>
        </w:rPr>
        <w:t>”</w:t>
      </w:r>
      <w:r w:rsidR="00A60551">
        <w:rPr>
          <w:rFonts w:ascii="Times New Roman" w:eastAsia="SimSun" w:hAnsi="Times New Roman" w:cs="Times New Roman"/>
          <w:color w:val="000000"/>
          <w:kern w:val="0"/>
          <w:szCs w:val="21"/>
        </w:rPr>
        <w:t xml:space="preserve"> (Cooker, </w:t>
      </w:r>
      <w:r w:rsidR="00D009E8">
        <w:rPr>
          <w:rFonts w:ascii="Times New Roman" w:eastAsia="SimSun" w:hAnsi="Times New Roman" w:cs="Times New Roman"/>
          <w:color w:val="000000"/>
          <w:kern w:val="0"/>
          <w:szCs w:val="21"/>
        </w:rPr>
        <w:t>2012:77)</w:t>
      </w:r>
      <w:r w:rsidR="00347953">
        <w:rPr>
          <w:rFonts w:ascii="Times New Roman" w:eastAsia="SimSun" w:hAnsi="Times New Roman" w:cs="Times New Roman"/>
          <w:color w:val="000000"/>
          <w:kern w:val="0"/>
          <w:szCs w:val="21"/>
        </w:rPr>
        <w:t xml:space="preserve">. </w:t>
      </w:r>
      <w:r w:rsidR="003422EA">
        <w:rPr>
          <w:rFonts w:ascii="Times New Roman" w:eastAsia="SimSun" w:hAnsi="Times New Roman" w:cs="Times New Roman"/>
          <w:color w:val="000000"/>
          <w:kern w:val="0"/>
          <w:szCs w:val="21"/>
        </w:rPr>
        <w:t xml:space="preserve">But Dixon </w:t>
      </w:r>
      <w:r w:rsidR="00ED4D31" w:rsidRPr="00ED4D31">
        <w:rPr>
          <w:rFonts w:ascii="Times New Roman" w:eastAsia="SimSun" w:hAnsi="Times New Roman" w:cs="Times New Roman"/>
          <w:color w:val="000000"/>
          <w:kern w:val="0"/>
          <w:szCs w:val="21"/>
        </w:rPr>
        <w:t xml:space="preserve">concluded </w:t>
      </w:r>
      <w:r w:rsidR="003422EA">
        <w:rPr>
          <w:rFonts w:ascii="Times New Roman" w:eastAsia="SimSun" w:hAnsi="Times New Roman" w:cs="Times New Roman"/>
          <w:color w:val="000000"/>
          <w:kern w:val="0"/>
          <w:szCs w:val="21"/>
        </w:rPr>
        <w:t xml:space="preserve">with </w:t>
      </w:r>
      <w:r w:rsidR="00535A0B">
        <w:rPr>
          <w:rFonts w:ascii="Times New Roman" w:eastAsia="SimSun" w:hAnsi="Times New Roman" w:cs="Times New Roman"/>
          <w:color w:val="000000"/>
          <w:kern w:val="0"/>
          <w:szCs w:val="21"/>
        </w:rPr>
        <w:t>an</w:t>
      </w:r>
      <w:r w:rsidR="003422EA">
        <w:rPr>
          <w:rFonts w:ascii="Times New Roman" w:eastAsia="SimSun" w:hAnsi="Times New Roman" w:cs="Times New Roman"/>
          <w:color w:val="000000"/>
          <w:kern w:val="0"/>
          <w:szCs w:val="21"/>
        </w:rPr>
        <w:t xml:space="preserve"> important message </w:t>
      </w:r>
      <w:r w:rsidR="00535A0B">
        <w:rPr>
          <w:rFonts w:ascii="Times New Roman" w:eastAsia="SimSun" w:hAnsi="Times New Roman" w:cs="Times New Roman"/>
          <w:color w:val="000000"/>
          <w:kern w:val="0"/>
          <w:szCs w:val="21"/>
        </w:rPr>
        <w:t xml:space="preserve">that </w:t>
      </w:r>
      <w:r w:rsidR="009D2393">
        <w:rPr>
          <w:rFonts w:ascii="Times New Roman" w:eastAsia="SimSun" w:hAnsi="Times New Roman" w:cs="Times New Roman"/>
          <w:color w:val="000000"/>
          <w:kern w:val="0"/>
          <w:szCs w:val="21"/>
        </w:rPr>
        <w:t xml:space="preserve">learner autonomy </w:t>
      </w:r>
      <w:r w:rsidR="009F691F">
        <w:rPr>
          <w:rFonts w:ascii="Times New Roman" w:eastAsia="SimSun" w:hAnsi="Times New Roman" w:cs="Times New Roman"/>
          <w:color w:val="000000"/>
          <w:kern w:val="0"/>
          <w:szCs w:val="21"/>
        </w:rPr>
        <w:t>may not</w:t>
      </w:r>
      <w:r w:rsidR="009D2393">
        <w:rPr>
          <w:rFonts w:ascii="Times New Roman" w:eastAsia="SimSun" w:hAnsi="Times New Roman" w:cs="Times New Roman"/>
          <w:color w:val="000000"/>
          <w:kern w:val="0"/>
          <w:szCs w:val="21"/>
        </w:rPr>
        <w:t xml:space="preserve"> be measured</w:t>
      </w:r>
      <w:r w:rsidR="009F691F" w:rsidRPr="009F691F">
        <w:rPr>
          <w:rFonts w:ascii="Times New Roman" w:eastAsia="SimSun" w:hAnsi="Times New Roman" w:cs="Times New Roman"/>
          <w:color w:val="000000"/>
          <w:kern w:val="0"/>
          <w:szCs w:val="21"/>
        </w:rPr>
        <w:t xml:space="preserve"> </w:t>
      </w:r>
      <w:r w:rsidR="009F691F">
        <w:rPr>
          <w:rFonts w:ascii="Times New Roman" w:eastAsia="SimSun" w:hAnsi="Times New Roman" w:cs="Times New Roman"/>
          <w:color w:val="000000"/>
          <w:kern w:val="0"/>
          <w:szCs w:val="21"/>
        </w:rPr>
        <w:t>in an abstract sense,</w:t>
      </w:r>
      <w:r w:rsidR="00352696">
        <w:rPr>
          <w:rFonts w:ascii="Times New Roman" w:eastAsia="SimSun" w:hAnsi="Times New Roman" w:cs="Times New Roman"/>
          <w:color w:val="000000"/>
          <w:kern w:val="0"/>
          <w:szCs w:val="21"/>
        </w:rPr>
        <w:t xml:space="preserve"> but using a questionnaire serves a useful purpose when the data it provides are viewed in context and in consultation with learner</w:t>
      </w:r>
      <w:r w:rsidR="009F691F">
        <w:rPr>
          <w:rFonts w:ascii="Times New Roman" w:eastAsia="SimSun" w:hAnsi="Times New Roman" w:cs="Times New Roman"/>
          <w:color w:val="000000"/>
          <w:kern w:val="0"/>
          <w:szCs w:val="21"/>
        </w:rPr>
        <w:t xml:space="preserve"> </w:t>
      </w:r>
      <w:r w:rsidR="00ED4D31" w:rsidRPr="00ED4D31">
        <w:rPr>
          <w:rFonts w:ascii="Times New Roman" w:eastAsia="SimSun" w:hAnsi="Times New Roman" w:cs="Times New Roman"/>
          <w:color w:val="000000"/>
          <w:kern w:val="0"/>
          <w:szCs w:val="21"/>
        </w:rPr>
        <w:t>(2011:3</w:t>
      </w:r>
      <w:r w:rsidR="00E103EC">
        <w:rPr>
          <w:rFonts w:ascii="Times New Roman" w:eastAsia="SimSun" w:hAnsi="Times New Roman" w:cs="Times New Roman"/>
          <w:color w:val="000000"/>
          <w:kern w:val="0"/>
          <w:szCs w:val="21"/>
        </w:rPr>
        <w:t>13</w:t>
      </w:r>
      <w:r w:rsidR="00ED4D31" w:rsidRPr="00ED4D31">
        <w:rPr>
          <w:rFonts w:ascii="Times New Roman" w:eastAsia="SimSun" w:hAnsi="Times New Roman" w:cs="Times New Roman"/>
          <w:color w:val="000000"/>
          <w:kern w:val="0"/>
          <w:szCs w:val="21"/>
        </w:rPr>
        <w:t>).</w:t>
      </w:r>
      <w:r w:rsidRPr="0002473A">
        <w:rPr>
          <w:rFonts w:ascii="Times New Roman" w:eastAsia="SimSun" w:hAnsi="Times New Roman" w:cs="Times New Roman"/>
          <w:color w:val="000000"/>
          <w:kern w:val="0"/>
          <w:szCs w:val="21"/>
        </w:rPr>
        <w:t xml:space="preserve">  </w:t>
      </w:r>
    </w:p>
    <w:bookmarkEnd w:id="3"/>
    <w:bookmarkEnd w:id="4"/>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Murase</w:t>
      </w:r>
      <w:r w:rsidR="007223C7">
        <w:rPr>
          <w:rFonts w:ascii="Times New Roman" w:eastAsia="SimSun" w:hAnsi="Times New Roman" w:cs="Times New Roman"/>
          <w:color w:val="000000"/>
          <w:kern w:val="0"/>
          <w:szCs w:val="21"/>
        </w:rPr>
        <w:t>’</w:t>
      </w:r>
      <w:r w:rsidR="007223C7">
        <w:rPr>
          <w:rFonts w:ascii="Times New Roman" w:eastAsia="SimSun" w:hAnsi="Times New Roman" w:cs="Times New Roman" w:hint="eastAsia"/>
          <w:color w:val="000000"/>
          <w:kern w:val="0"/>
          <w:szCs w:val="21"/>
        </w:rPr>
        <w:t>s</w:t>
      </w:r>
      <w:r w:rsidRPr="0002473A">
        <w:rPr>
          <w:rFonts w:ascii="Times New Roman" w:eastAsia="SimSun" w:hAnsi="Times New Roman" w:cs="Times New Roman"/>
          <w:color w:val="000000"/>
          <w:kern w:val="0"/>
          <w:szCs w:val="21"/>
        </w:rPr>
        <w:t xml:space="preserve"> (20</w:t>
      </w:r>
      <w:r w:rsidR="007223C7">
        <w:rPr>
          <w:rFonts w:ascii="Times New Roman" w:eastAsia="SimSun" w:hAnsi="Times New Roman" w:cs="Times New Roman"/>
          <w:color w:val="000000"/>
          <w:kern w:val="0"/>
          <w:szCs w:val="21"/>
        </w:rPr>
        <w:t>15</w:t>
      </w:r>
      <w:r w:rsidRPr="0002473A">
        <w:rPr>
          <w:rFonts w:ascii="Times New Roman" w:eastAsia="SimSun" w:hAnsi="Times New Roman" w:cs="Times New Roman"/>
          <w:color w:val="000000"/>
          <w:kern w:val="0"/>
          <w:szCs w:val="21"/>
        </w:rPr>
        <w:t xml:space="preserve">) </w:t>
      </w:r>
      <w:r w:rsidR="007223C7">
        <w:rPr>
          <w:rFonts w:ascii="Times New Roman" w:eastAsia="SimSun" w:hAnsi="Times New Roman" w:cs="Times New Roman" w:hint="eastAsia"/>
          <w:color w:val="000000"/>
          <w:kern w:val="0"/>
          <w:szCs w:val="21"/>
        </w:rPr>
        <w:t xml:space="preserve">study involved two stages. </w:t>
      </w:r>
      <w:r w:rsidR="007223C7" w:rsidRPr="0002473A">
        <w:rPr>
          <w:rFonts w:ascii="Times New Roman" w:eastAsia="SimSun" w:hAnsi="Times New Roman" w:cs="Times New Roman"/>
          <w:color w:val="000000"/>
          <w:kern w:val="0"/>
          <w:szCs w:val="21"/>
        </w:rPr>
        <w:t xml:space="preserve">Based on a conceptual model of autonomy within the technical, psychological, political-philosophic and social-cultural categories, </w:t>
      </w:r>
      <w:r w:rsidR="001565DF">
        <w:rPr>
          <w:rFonts w:ascii="Times New Roman" w:eastAsia="SimSun" w:hAnsi="Times New Roman" w:cs="Times New Roman" w:hint="eastAsia"/>
          <w:color w:val="000000"/>
          <w:kern w:val="0"/>
          <w:szCs w:val="21"/>
        </w:rPr>
        <w:t xml:space="preserve">Murase </w:t>
      </w:r>
      <w:r w:rsidR="001565DF">
        <w:rPr>
          <w:rFonts w:ascii="Times New Roman" w:eastAsia="SimSun" w:hAnsi="Times New Roman" w:cs="Times New Roman"/>
          <w:color w:val="000000"/>
          <w:kern w:val="0"/>
          <w:szCs w:val="21"/>
        </w:rPr>
        <w:t>developed</w:t>
      </w:r>
      <w:r w:rsidR="001565DF">
        <w:rPr>
          <w:rFonts w:ascii="Times New Roman" w:eastAsia="SimSun" w:hAnsi="Times New Roman" w:cs="Times New Roman" w:hint="eastAsia"/>
          <w:color w:val="000000"/>
          <w:kern w:val="0"/>
          <w:szCs w:val="21"/>
        </w:rPr>
        <w:t xml:space="preserve"> a </w:t>
      </w:r>
      <w:r w:rsidR="001565DF" w:rsidRPr="0002473A">
        <w:rPr>
          <w:rFonts w:ascii="Times New Roman" w:eastAsia="SimSun" w:hAnsi="Times New Roman" w:cs="Times New Roman"/>
          <w:color w:val="000000"/>
          <w:kern w:val="0"/>
          <w:szCs w:val="21"/>
        </w:rPr>
        <w:t xml:space="preserve">113-item scale </w:t>
      </w:r>
      <w:r w:rsidR="001565DF">
        <w:rPr>
          <w:rFonts w:ascii="Times New Roman" w:eastAsia="SimSun" w:hAnsi="Times New Roman" w:cs="Times New Roman" w:hint="eastAsia"/>
          <w:color w:val="000000"/>
          <w:kern w:val="0"/>
          <w:szCs w:val="21"/>
        </w:rPr>
        <w:t>out of the initial</w:t>
      </w:r>
      <w:r w:rsidR="00DD233C">
        <w:rPr>
          <w:rFonts w:ascii="Times New Roman" w:eastAsia="SimSun" w:hAnsi="Times New Roman" w:cs="Times New Roman"/>
          <w:color w:val="000000"/>
          <w:kern w:val="0"/>
          <w:szCs w:val="21"/>
        </w:rPr>
        <w:t xml:space="preserve"> 143</w:t>
      </w:r>
      <w:r w:rsidR="00DD233C">
        <w:rPr>
          <w:rFonts w:ascii="Times New Roman" w:eastAsia="SimSun" w:hAnsi="Times New Roman" w:cs="Times New Roman" w:hint="eastAsia"/>
          <w:color w:val="000000"/>
          <w:kern w:val="0"/>
          <w:szCs w:val="21"/>
        </w:rPr>
        <w:t xml:space="preserve"> </w:t>
      </w:r>
      <w:r w:rsidR="007223C7" w:rsidRPr="0002473A">
        <w:rPr>
          <w:rFonts w:ascii="Times New Roman" w:eastAsia="SimSun" w:hAnsi="Times New Roman" w:cs="Times New Roman"/>
          <w:color w:val="000000"/>
          <w:kern w:val="0"/>
          <w:szCs w:val="21"/>
        </w:rPr>
        <w:t>item</w:t>
      </w:r>
      <w:r w:rsidR="00DD233C">
        <w:rPr>
          <w:rFonts w:ascii="Times New Roman" w:eastAsia="SimSun" w:hAnsi="Times New Roman" w:cs="Times New Roman" w:hint="eastAsia"/>
          <w:color w:val="000000"/>
          <w:kern w:val="0"/>
          <w:szCs w:val="21"/>
        </w:rPr>
        <w:t>s</w:t>
      </w:r>
      <w:r w:rsidR="007223C7" w:rsidRPr="0002473A">
        <w:rPr>
          <w:rFonts w:ascii="Times New Roman" w:eastAsia="SimSun" w:hAnsi="Times New Roman" w:cs="Times New Roman"/>
          <w:color w:val="000000"/>
          <w:kern w:val="0"/>
          <w:szCs w:val="21"/>
        </w:rPr>
        <w:t xml:space="preserve"> </w:t>
      </w:r>
      <w:r w:rsidR="00DD233C">
        <w:rPr>
          <w:rFonts w:ascii="Times New Roman" w:eastAsia="SimSun" w:hAnsi="Times New Roman" w:cs="Times New Roman" w:hint="eastAsia"/>
          <w:color w:val="000000"/>
          <w:kern w:val="0"/>
          <w:szCs w:val="21"/>
        </w:rPr>
        <w:t>by conducting</w:t>
      </w:r>
      <w:r w:rsidR="001565DF">
        <w:rPr>
          <w:rFonts w:ascii="Times New Roman" w:eastAsia="SimSun" w:hAnsi="Times New Roman" w:cs="Times New Roman" w:hint="eastAsia"/>
          <w:color w:val="000000"/>
          <w:kern w:val="0"/>
          <w:szCs w:val="21"/>
        </w:rPr>
        <w:t xml:space="preserve"> </w:t>
      </w:r>
      <w:r w:rsidR="00011901">
        <w:rPr>
          <w:rFonts w:ascii="Times New Roman" w:eastAsia="SimSun" w:hAnsi="Times New Roman" w:cs="Times New Roman" w:hint="eastAsia"/>
          <w:color w:val="000000"/>
          <w:kern w:val="0"/>
          <w:szCs w:val="21"/>
        </w:rPr>
        <w:t>the confirmatory factor analysis</w:t>
      </w:r>
      <w:r w:rsidR="00B20C32">
        <w:rPr>
          <w:rFonts w:ascii="Times New Roman" w:eastAsia="SimSun" w:hAnsi="Times New Roman" w:cs="Times New Roman" w:hint="eastAsia"/>
          <w:color w:val="000000"/>
          <w:kern w:val="0"/>
          <w:szCs w:val="21"/>
        </w:rPr>
        <w:t xml:space="preserve"> (CFA)</w:t>
      </w:r>
      <w:r w:rsidR="00011901">
        <w:rPr>
          <w:rFonts w:ascii="Times New Roman" w:eastAsia="SimSun" w:hAnsi="Times New Roman" w:cs="Times New Roman" w:hint="eastAsia"/>
          <w:color w:val="000000"/>
          <w:kern w:val="0"/>
          <w:szCs w:val="21"/>
        </w:rPr>
        <w:t xml:space="preserve"> </w:t>
      </w:r>
      <w:r w:rsidR="007223C7" w:rsidRPr="0002473A">
        <w:rPr>
          <w:rFonts w:ascii="Times New Roman" w:eastAsia="SimSun" w:hAnsi="Times New Roman" w:cs="Times New Roman"/>
          <w:color w:val="000000"/>
          <w:kern w:val="0"/>
          <w:szCs w:val="21"/>
        </w:rPr>
        <w:t xml:space="preserve">to 90 students, a small sample size </w:t>
      </w:r>
      <w:r w:rsidR="007223C7">
        <w:rPr>
          <w:rFonts w:ascii="Times New Roman" w:eastAsia="SimSun" w:hAnsi="Times New Roman" w:cs="Times New Roman"/>
          <w:color w:val="000000"/>
          <w:kern w:val="0"/>
          <w:szCs w:val="21"/>
        </w:rPr>
        <w:t>for conducting factor analysis</w:t>
      </w:r>
      <w:r w:rsidR="00011901">
        <w:rPr>
          <w:rFonts w:ascii="Times New Roman" w:eastAsia="SimSun" w:hAnsi="Times New Roman" w:cs="Times New Roman" w:hint="eastAsia"/>
          <w:color w:val="000000"/>
          <w:kern w:val="0"/>
          <w:szCs w:val="21"/>
        </w:rPr>
        <w:t xml:space="preserve">. According to </w:t>
      </w:r>
      <w:r w:rsidR="001327E0">
        <w:rPr>
          <w:rFonts w:ascii="Times New Roman" w:eastAsia="SimSun" w:hAnsi="Times New Roman" w:cs="Times New Roman" w:hint="eastAsia"/>
          <w:color w:val="000000"/>
          <w:kern w:val="0"/>
          <w:szCs w:val="21"/>
        </w:rPr>
        <w:t>Byrne (2001, cited in</w:t>
      </w:r>
      <w:r w:rsidR="007223C7">
        <w:rPr>
          <w:rFonts w:ascii="Times New Roman" w:eastAsia="SimSun" w:hAnsi="Times New Roman" w:cs="Times New Roman" w:hint="eastAsia"/>
          <w:color w:val="000000"/>
          <w:kern w:val="0"/>
          <w:szCs w:val="21"/>
        </w:rPr>
        <w:t xml:space="preserve"> </w:t>
      </w:r>
      <w:r w:rsidR="001327E0">
        <w:rPr>
          <w:rFonts w:ascii="Times New Roman" w:eastAsia="SimSun" w:hAnsi="Times New Roman" w:cs="Times New Roman"/>
          <w:color w:val="000000"/>
          <w:kern w:val="0"/>
          <w:szCs w:val="21"/>
        </w:rPr>
        <w:t>Worthington and Whitaker</w:t>
      </w:r>
      <w:r w:rsidR="001327E0">
        <w:rPr>
          <w:rFonts w:ascii="Times New Roman" w:eastAsia="SimSun" w:hAnsi="Times New Roman" w:cs="Times New Roman" w:hint="eastAsia"/>
          <w:color w:val="000000"/>
          <w:kern w:val="0"/>
          <w:szCs w:val="21"/>
        </w:rPr>
        <w:t xml:space="preserve">, </w:t>
      </w:r>
      <w:r w:rsidR="001327E0" w:rsidRPr="0002473A">
        <w:rPr>
          <w:rFonts w:ascii="Times New Roman" w:eastAsia="SimSun" w:hAnsi="Times New Roman" w:cs="Times New Roman"/>
          <w:color w:val="000000"/>
          <w:kern w:val="0"/>
          <w:szCs w:val="21"/>
        </w:rPr>
        <w:t>2006</w:t>
      </w:r>
      <w:r w:rsidR="00DD233C">
        <w:rPr>
          <w:rFonts w:ascii="Times New Roman" w:eastAsia="SimSun" w:hAnsi="Times New Roman" w:cs="Times New Roman" w:hint="eastAsia"/>
          <w:color w:val="000000"/>
          <w:kern w:val="0"/>
          <w:szCs w:val="21"/>
        </w:rPr>
        <w:t>: 815</w:t>
      </w:r>
      <w:r w:rsidR="001327E0">
        <w:rPr>
          <w:rFonts w:ascii="Times New Roman" w:eastAsia="SimSun" w:hAnsi="Times New Roman" w:cs="Times New Roman" w:hint="eastAsia"/>
          <w:color w:val="000000"/>
          <w:kern w:val="0"/>
          <w:szCs w:val="21"/>
        </w:rPr>
        <w:t xml:space="preserve">), </w:t>
      </w:r>
      <w:r w:rsidR="00B20C32">
        <w:rPr>
          <w:rFonts w:ascii="Times New Roman" w:eastAsia="SimSun" w:hAnsi="Times New Roman" w:cs="Times New Roman"/>
          <w:color w:val="000000"/>
          <w:kern w:val="0"/>
          <w:szCs w:val="21"/>
        </w:rPr>
        <w:t>“</w:t>
      </w:r>
      <w:r w:rsidR="00B20C32">
        <w:rPr>
          <w:rFonts w:ascii="Times New Roman" w:eastAsia="SimSun" w:hAnsi="Times New Roman" w:cs="Times New Roman" w:hint="eastAsia"/>
          <w:color w:val="000000"/>
          <w:kern w:val="0"/>
          <w:szCs w:val="21"/>
        </w:rPr>
        <w:t xml:space="preserve">the application of CFA procedures to assessment instruments that are still in initial stages of development </w:t>
      </w:r>
      <w:r w:rsidR="00166689">
        <w:rPr>
          <w:rFonts w:ascii="Times New Roman" w:eastAsia="SimSun" w:hAnsi="Times New Roman" w:cs="Times New Roman"/>
          <w:color w:val="000000"/>
          <w:kern w:val="0"/>
          <w:szCs w:val="21"/>
        </w:rPr>
        <w:t>represents</w:t>
      </w:r>
      <w:r w:rsidR="00166689">
        <w:rPr>
          <w:rFonts w:ascii="Times New Roman" w:eastAsia="SimSun" w:hAnsi="Times New Roman" w:cs="Times New Roman" w:hint="eastAsia"/>
          <w:color w:val="000000"/>
          <w:kern w:val="0"/>
          <w:szCs w:val="21"/>
        </w:rPr>
        <w:t xml:space="preserve"> a serious misuse of this analytic strategy</w:t>
      </w:r>
      <w:r w:rsidR="00166689">
        <w:rPr>
          <w:rFonts w:ascii="Times New Roman" w:eastAsia="SimSun" w:hAnsi="Times New Roman" w:cs="Times New Roman"/>
          <w:color w:val="000000"/>
          <w:kern w:val="0"/>
          <w:szCs w:val="21"/>
        </w:rPr>
        <w:t>”</w:t>
      </w:r>
      <w:r w:rsidR="00166689">
        <w:rPr>
          <w:rFonts w:ascii="Times New Roman" w:eastAsia="SimSun" w:hAnsi="Times New Roman" w:cs="Times New Roman" w:hint="eastAsia"/>
          <w:color w:val="000000"/>
          <w:kern w:val="0"/>
          <w:szCs w:val="21"/>
        </w:rPr>
        <w:t>. I</w:t>
      </w:r>
      <w:r w:rsidR="007223C7">
        <w:rPr>
          <w:rFonts w:ascii="Times New Roman" w:eastAsia="SimSun" w:hAnsi="Times New Roman" w:cs="Times New Roman" w:hint="eastAsia"/>
          <w:color w:val="000000"/>
          <w:kern w:val="0"/>
          <w:szCs w:val="21"/>
        </w:rPr>
        <w:t xml:space="preserve">n Stage </w:t>
      </w:r>
      <w:r w:rsidR="00166689">
        <w:rPr>
          <w:rFonts w:ascii="Times New Roman" w:eastAsia="SimSun" w:hAnsi="Times New Roman" w:cs="Times New Roman" w:hint="eastAsia"/>
          <w:color w:val="000000"/>
          <w:kern w:val="0"/>
          <w:szCs w:val="21"/>
        </w:rPr>
        <w:t>2</w:t>
      </w:r>
      <w:r w:rsidR="007223C7">
        <w:rPr>
          <w:rFonts w:ascii="Times New Roman" w:eastAsia="SimSun" w:hAnsi="Times New Roman" w:cs="Times New Roman" w:hint="eastAsia"/>
          <w:color w:val="000000"/>
          <w:kern w:val="0"/>
          <w:szCs w:val="21"/>
        </w:rPr>
        <w:t>,</w:t>
      </w:r>
      <w:r w:rsidR="00166689" w:rsidRPr="00166689">
        <w:rPr>
          <w:rFonts w:ascii="Times New Roman" w:eastAsia="SimSun" w:hAnsi="Times New Roman" w:cs="Times New Roman"/>
          <w:color w:val="000000"/>
          <w:kern w:val="0"/>
          <w:szCs w:val="21"/>
        </w:rPr>
        <w:t xml:space="preserve"> </w:t>
      </w:r>
      <w:r w:rsidR="00166689" w:rsidRPr="0002473A">
        <w:rPr>
          <w:rFonts w:ascii="Times New Roman" w:eastAsia="SimSun" w:hAnsi="Times New Roman" w:cs="Times New Roman"/>
          <w:color w:val="000000"/>
          <w:kern w:val="0"/>
          <w:szCs w:val="21"/>
        </w:rPr>
        <w:t xml:space="preserve">Murase </w:t>
      </w:r>
      <w:r w:rsidR="0078085B">
        <w:rPr>
          <w:rFonts w:ascii="Times New Roman" w:eastAsia="SimSun" w:hAnsi="Times New Roman" w:cs="Times New Roman" w:hint="eastAsia"/>
          <w:color w:val="000000"/>
          <w:kern w:val="0"/>
          <w:szCs w:val="21"/>
        </w:rPr>
        <w:t>conducted</w:t>
      </w:r>
      <w:r w:rsidR="00166689" w:rsidRPr="0002473A">
        <w:rPr>
          <w:rFonts w:ascii="Times New Roman" w:eastAsia="SimSun" w:hAnsi="Times New Roman" w:cs="Times New Roman"/>
          <w:color w:val="000000"/>
          <w:kern w:val="0"/>
          <w:szCs w:val="21"/>
        </w:rPr>
        <w:t xml:space="preserve"> EFA and CFA among a group of 1517 students</w:t>
      </w:r>
      <w:r w:rsidR="00337BD2">
        <w:rPr>
          <w:rFonts w:ascii="Times New Roman" w:eastAsia="SimSun" w:hAnsi="Times New Roman" w:cs="Times New Roman" w:hint="eastAsia"/>
          <w:color w:val="000000"/>
          <w:kern w:val="0"/>
          <w:szCs w:val="21"/>
        </w:rPr>
        <w:t xml:space="preserve">. </w:t>
      </w:r>
      <w:r w:rsidR="00E13568">
        <w:rPr>
          <w:rFonts w:ascii="Times New Roman" w:eastAsia="SimSun" w:hAnsi="Times New Roman" w:cs="Times New Roman" w:hint="eastAsia"/>
          <w:color w:val="000000"/>
          <w:kern w:val="0"/>
          <w:szCs w:val="21"/>
        </w:rPr>
        <w:t xml:space="preserve">But there </w:t>
      </w:r>
      <w:r w:rsidR="00E13568">
        <w:rPr>
          <w:rFonts w:ascii="Times New Roman" w:eastAsia="SimSun" w:hAnsi="Times New Roman" w:cs="Times New Roman" w:hint="eastAsia"/>
          <w:color w:val="000000"/>
          <w:kern w:val="0"/>
          <w:szCs w:val="21"/>
        </w:rPr>
        <w:lastRenderedPageBreak/>
        <w:t xml:space="preserve">is a lack of clarity </w:t>
      </w:r>
      <w:r w:rsidR="003E6136">
        <w:rPr>
          <w:rFonts w:ascii="Times New Roman" w:eastAsia="SimSun" w:hAnsi="Times New Roman" w:cs="Times New Roman" w:hint="eastAsia"/>
          <w:color w:val="000000"/>
          <w:kern w:val="0"/>
          <w:szCs w:val="21"/>
        </w:rPr>
        <w:t xml:space="preserve">in the procedures </w:t>
      </w:r>
      <w:r w:rsidR="00E13568">
        <w:rPr>
          <w:rFonts w:ascii="Times New Roman" w:eastAsia="SimSun" w:hAnsi="Times New Roman" w:cs="Times New Roman" w:hint="eastAsia"/>
          <w:color w:val="000000"/>
          <w:kern w:val="0"/>
          <w:szCs w:val="21"/>
        </w:rPr>
        <w:t>with respect to the use of samples in EFA and CFA, factorability, extraction methods</w:t>
      </w:r>
      <w:r w:rsidR="003E6136">
        <w:rPr>
          <w:rFonts w:ascii="Times New Roman" w:eastAsia="SimSun" w:hAnsi="Times New Roman" w:cs="Times New Roman" w:hint="eastAsia"/>
          <w:color w:val="000000"/>
          <w:kern w:val="0"/>
          <w:szCs w:val="21"/>
        </w:rPr>
        <w:t xml:space="preserve"> and</w:t>
      </w:r>
      <w:r w:rsidR="00E13568">
        <w:rPr>
          <w:rFonts w:ascii="Times New Roman" w:eastAsia="SimSun" w:hAnsi="Times New Roman" w:cs="Times New Roman" w:hint="eastAsia"/>
          <w:color w:val="000000"/>
          <w:kern w:val="0"/>
          <w:szCs w:val="21"/>
        </w:rPr>
        <w:t xml:space="preserve"> rotation methods</w:t>
      </w:r>
      <w:r w:rsidR="003E6136">
        <w:rPr>
          <w:rFonts w:ascii="Times New Roman" w:eastAsia="SimSun" w:hAnsi="Times New Roman" w:cs="Times New Roman" w:hint="eastAsia"/>
          <w:color w:val="000000"/>
          <w:kern w:val="0"/>
          <w:szCs w:val="21"/>
        </w:rPr>
        <w:t>.</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The Learner Autonomy Profile (LAP) is a scale designed for general education rather than for language learning, consisting of four sub-scales. Following Confessore’s (1981) conceptual model of autonomy, Meyer (2001), Carr (1999), Derrick (2001), and Ponton (1999), respectively, developed and validated instruments that assess learners’ dimensions of “desire,” “resourcefulness,” “initiative,” and “persistence”(cited in Confessore &amp; Park, 2004). But </w:t>
      </w:r>
      <w:bookmarkStart w:id="5" w:name="OLE_LINK7"/>
      <w:bookmarkStart w:id="6" w:name="OLE_LINK8"/>
      <w:r w:rsidRPr="0002473A">
        <w:rPr>
          <w:rFonts w:ascii="Times New Roman" w:eastAsia="SimSun" w:hAnsi="Times New Roman" w:cs="Times New Roman"/>
          <w:color w:val="000000"/>
          <w:kern w:val="0"/>
          <w:szCs w:val="21"/>
        </w:rPr>
        <w:t>the four instruments treat learner autonomy as an amalgam of psychological constructs of behavioral intentions, non-observable behaviors.</w:t>
      </w:r>
    </w:p>
    <w:bookmarkEnd w:id="5"/>
    <w:bookmarkEnd w:id="6"/>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Apart from the autonomy measurements mentioned above, attempts have been made to gauge students’ autonomy using scales designed for self-direction, such as the Self-directed Learning Readiness Scale (SDLRS) developed by Guglielmino (1977), the Oddi Continuing Learning Inventory (OCLI) developed by Oddi (1986), or the General Causality Orientations Scale (GCOS) designed by Deci and Ryan (1985) to understand the nature of causality of behavior.</w:t>
      </w:r>
    </w:p>
    <w:p w:rsidR="00F01101" w:rsidRDefault="007E18FF" w:rsidP="00EF4AE8">
      <w:pPr>
        <w:widowControl/>
        <w:ind w:firstLine="48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As can be seen from the above, the challenge</w:t>
      </w:r>
      <w:r w:rsidR="00073A84">
        <w:rPr>
          <w:rFonts w:ascii="Times New Roman" w:eastAsia="SimSun" w:hAnsi="Times New Roman" w:cs="Times New Roman"/>
          <w:color w:val="000000"/>
          <w:kern w:val="0"/>
          <w:szCs w:val="21"/>
        </w:rPr>
        <w:t>s to the above measurements lie in both</w:t>
      </w:r>
      <w:r w:rsidRPr="0002473A">
        <w:rPr>
          <w:rFonts w:ascii="Times New Roman" w:eastAsia="SimSun" w:hAnsi="Times New Roman" w:cs="Times New Roman"/>
          <w:color w:val="000000"/>
          <w:kern w:val="0"/>
          <w:szCs w:val="21"/>
        </w:rPr>
        <w:t xml:space="preserve"> the operationalization of learner autonomy</w:t>
      </w:r>
      <w:r w:rsidR="00073A84">
        <w:rPr>
          <w:rFonts w:ascii="Times New Roman" w:eastAsia="SimSun" w:hAnsi="Times New Roman" w:cs="Times New Roman"/>
          <w:color w:val="000000"/>
          <w:kern w:val="0"/>
          <w:szCs w:val="21"/>
        </w:rPr>
        <w:t xml:space="preserve"> and the validation of the measurements</w:t>
      </w:r>
      <w:r w:rsidRPr="0002473A">
        <w:rPr>
          <w:rFonts w:ascii="Times New Roman" w:eastAsia="SimSun" w:hAnsi="Times New Roman" w:cs="Times New Roman"/>
          <w:color w:val="000000"/>
          <w:kern w:val="0"/>
          <w:szCs w:val="21"/>
        </w:rPr>
        <w:t xml:space="preserve">. Since “autonomy is both contextually-variable and a matter of degree” (Benson, 2007: 23), “the culturally-constructed nature of the classroom needs to be taken into account”(Ho &amp; Crook, 1995:237) in the </w:t>
      </w:r>
      <w:r w:rsidR="00127601">
        <w:rPr>
          <w:rFonts w:ascii="Times New Roman" w:eastAsia="SimSun" w:hAnsi="Times New Roman" w:cs="Times New Roman"/>
          <w:color w:val="000000"/>
          <w:kern w:val="0"/>
          <w:szCs w:val="21"/>
        </w:rPr>
        <w:t>development</w:t>
      </w:r>
      <w:r w:rsidRPr="0002473A">
        <w:rPr>
          <w:rFonts w:ascii="Times New Roman" w:eastAsia="SimSun" w:hAnsi="Times New Roman" w:cs="Times New Roman"/>
          <w:color w:val="000000"/>
          <w:kern w:val="0"/>
          <w:szCs w:val="21"/>
        </w:rPr>
        <w:t xml:space="preserve"> of autonomy</w:t>
      </w:r>
      <w:r w:rsidR="00127601">
        <w:rPr>
          <w:rFonts w:ascii="Times New Roman" w:eastAsia="SimSun" w:hAnsi="Times New Roman" w:cs="Times New Roman"/>
          <w:color w:val="000000"/>
          <w:kern w:val="0"/>
          <w:szCs w:val="21"/>
        </w:rPr>
        <w:t>-related measurement</w:t>
      </w:r>
      <w:r w:rsidRPr="0002473A">
        <w:rPr>
          <w:rFonts w:ascii="Times New Roman" w:eastAsia="SimSun" w:hAnsi="Times New Roman" w:cs="Times New Roman"/>
          <w:color w:val="000000"/>
          <w:kern w:val="0"/>
          <w:szCs w:val="21"/>
        </w:rPr>
        <w:t>. Thus</w:t>
      </w:r>
      <w:r w:rsidR="00127601">
        <w:rPr>
          <w:rFonts w:ascii="Times New Roman" w:eastAsia="SimSun" w:hAnsi="Times New Roman" w:cs="Times New Roman"/>
          <w:color w:val="000000"/>
          <w:kern w:val="0"/>
          <w:szCs w:val="21"/>
        </w:rPr>
        <w:t>,</w:t>
      </w:r>
      <w:r w:rsidR="00127601" w:rsidRPr="0002473A">
        <w:rPr>
          <w:rFonts w:ascii="Times New Roman" w:eastAsia="SimSun" w:hAnsi="Times New Roman" w:cs="Times New Roman"/>
          <w:color w:val="000000"/>
          <w:kern w:val="0"/>
          <w:szCs w:val="21"/>
        </w:rPr>
        <w:t xml:space="preserve"> measurement</w:t>
      </w:r>
      <w:r w:rsidRPr="0002473A">
        <w:rPr>
          <w:rFonts w:ascii="Times New Roman" w:eastAsia="SimSun" w:hAnsi="Times New Roman" w:cs="Times New Roman"/>
          <w:color w:val="000000"/>
          <w:kern w:val="0"/>
          <w:szCs w:val="21"/>
        </w:rPr>
        <w:t xml:space="preserve"> designed to assess Chinese students’ autonomy needs to be appropriately contextualized to fit into its context and to match different aspects of autonomy with the characteristics and needs of its learners.</w:t>
      </w:r>
    </w:p>
    <w:p w:rsidR="00EF4AE8" w:rsidRPr="00EF4AE8" w:rsidRDefault="00EF4AE8" w:rsidP="00EF4AE8">
      <w:pPr>
        <w:widowControl/>
        <w:ind w:firstLine="480"/>
        <w:rPr>
          <w:rFonts w:ascii="Times New Roman" w:eastAsia="SimSun" w:hAnsi="Times New Roman" w:cs="Times New Roman"/>
          <w:color w:val="000000"/>
          <w:kern w:val="0"/>
          <w:szCs w:val="21"/>
        </w:rPr>
      </w:pPr>
    </w:p>
    <w:p w:rsidR="007E18FF" w:rsidRPr="00F01101" w:rsidRDefault="00F01101" w:rsidP="005E54C6">
      <w:pPr>
        <w:widowControl/>
        <w:rPr>
          <w:rFonts w:ascii="Times New Roman" w:eastAsia="SimSun" w:hAnsi="Times New Roman" w:cs="Times New Roman"/>
          <w:b/>
          <w:kern w:val="0"/>
          <w:szCs w:val="21"/>
        </w:rPr>
      </w:pPr>
      <w:r w:rsidRPr="00F01101">
        <w:rPr>
          <w:rFonts w:ascii="Times New Roman" w:eastAsia="SimSun" w:hAnsi="Times New Roman" w:cs="Times New Roman"/>
          <w:b/>
          <w:kern w:val="0"/>
          <w:szCs w:val="21"/>
        </w:rPr>
        <w:t xml:space="preserve">2.3 </w:t>
      </w:r>
      <w:r w:rsidR="007E18FF" w:rsidRPr="00F01101">
        <w:rPr>
          <w:rFonts w:ascii="Times New Roman" w:eastAsia="SimSun" w:hAnsi="Times New Roman" w:cs="Times New Roman"/>
          <w:b/>
          <w:i/>
          <w:iCs/>
          <w:color w:val="000000"/>
          <w:kern w:val="0"/>
          <w:szCs w:val="21"/>
        </w:rPr>
        <w:t>Assessing learner autonomy in China</w:t>
      </w: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Despite the </w:t>
      </w:r>
      <w:r w:rsidR="00EF4AE8">
        <w:rPr>
          <w:rFonts w:ascii="Times New Roman" w:eastAsia="SimSun" w:hAnsi="Times New Roman" w:cs="Times New Roman" w:hint="eastAsia"/>
          <w:color w:val="000000"/>
          <w:kern w:val="0"/>
          <w:szCs w:val="21"/>
        </w:rPr>
        <w:t>growth</w:t>
      </w:r>
      <w:r w:rsidRPr="0002473A">
        <w:rPr>
          <w:rFonts w:ascii="Times New Roman" w:eastAsia="SimSun" w:hAnsi="Times New Roman" w:cs="Times New Roman"/>
          <w:color w:val="000000"/>
          <w:kern w:val="0"/>
          <w:szCs w:val="21"/>
        </w:rPr>
        <w:t xml:space="preserve"> of empirical research on autonomy in the Chinese EFL context, there are only three published studies on the assessment of EFL students’ autonomy in</w:t>
      </w:r>
      <w:r w:rsidR="007251BD">
        <w:rPr>
          <w:rFonts w:ascii="Times New Roman" w:eastAsia="SimSun" w:hAnsi="Times New Roman" w:cs="Times New Roman"/>
          <w:color w:val="000000"/>
          <w:kern w:val="0"/>
          <w:szCs w:val="21"/>
        </w:rPr>
        <w:t xml:space="preserve"> the</w:t>
      </w:r>
      <w:r w:rsidRPr="0002473A">
        <w:rPr>
          <w:rFonts w:ascii="Times New Roman" w:eastAsia="SimSun" w:hAnsi="Times New Roman" w:cs="Times New Roman"/>
          <w:color w:val="000000"/>
          <w:kern w:val="0"/>
          <w:szCs w:val="21"/>
        </w:rPr>
        <w:t xml:space="preserve"> Chinese academic journals. For the majority of </w:t>
      </w:r>
      <w:r w:rsidR="00283F86">
        <w:rPr>
          <w:rFonts w:ascii="Times New Roman" w:eastAsia="SimSun" w:hAnsi="Times New Roman" w:cs="Times New Roman"/>
          <w:color w:val="000000"/>
          <w:kern w:val="0"/>
          <w:szCs w:val="21"/>
        </w:rPr>
        <w:t>those that d</w:t>
      </w:r>
      <w:r w:rsidR="003B4C51">
        <w:rPr>
          <w:rFonts w:ascii="Times New Roman" w:eastAsia="SimSun" w:hAnsi="Times New Roman" w:cs="Times New Roman" w:hint="eastAsia"/>
          <w:color w:val="000000"/>
          <w:kern w:val="0"/>
          <w:szCs w:val="21"/>
        </w:rPr>
        <w:t>o</w:t>
      </w:r>
      <w:r w:rsidR="00283F86">
        <w:rPr>
          <w:rFonts w:ascii="Times New Roman" w:eastAsia="SimSun" w:hAnsi="Times New Roman" w:cs="Times New Roman"/>
          <w:color w:val="000000"/>
          <w:kern w:val="0"/>
          <w:szCs w:val="21"/>
        </w:rPr>
        <w:t xml:space="preserve"> use questionnaire</w:t>
      </w:r>
      <w:r w:rsidR="00283F86">
        <w:rPr>
          <w:rFonts w:ascii="Times New Roman" w:eastAsia="SimSun" w:hAnsi="Times New Roman" w:cs="Times New Roman" w:hint="eastAsia"/>
          <w:color w:val="000000"/>
          <w:kern w:val="0"/>
          <w:szCs w:val="21"/>
        </w:rPr>
        <w:t xml:space="preserve"> survey</w:t>
      </w:r>
      <w:r w:rsidRPr="0002473A">
        <w:rPr>
          <w:rFonts w:ascii="Times New Roman" w:eastAsia="SimSun" w:hAnsi="Times New Roman" w:cs="Times New Roman"/>
          <w:color w:val="000000"/>
          <w:kern w:val="0"/>
          <w:szCs w:val="21"/>
        </w:rPr>
        <w:t xml:space="preserve"> (Fu &amp; Yang, 2007; Lv, 2016; Ou</w:t>
      </w:r>
      <w:r w:rsidR="00312AC1">
        <w:rPr>
          <w:rFonts w:ascii="Times New Roman" w:eastAsia="SimSun" w:hAnsi="Times New Roman" w:cs="Times New Roman"/>
          <w:color w:val="000000"/>
          <w:kern w:val="0"/>
          <w:szCs w:val="21"/>
        </w:rPr>
        <w:t>yang</w:t>
      </w:r>
      <w:r w:rsidRPr="0002473A">
        <w:rPr>
          <w:rFonts w:ascii="Times New Roman" w:eastAsia="SimSun" w:hAnsi="Times New Roman" w:cs="Times New Roman"/>
          <w:color w:val="000000"/>
          <w:kern w:val="0"/>
          <w:szCs w:val="21"/>
        </w:rPr>
        <w:t xml:space="preserve"> &amp; Xie, 2009; Shao &amp; Zhao, 2011; Shi, 2010; Xiao, Wang &amp; Cao, 2011; Zhang, 2009), however, there </w:t>
      </w:r>
      <w:r w:rsidR="00631815">
        <w:rPr>
          <w:rFonts w:ascii="Times New Roman" w:eastAsia="SimSun" w:hAnsi="Times New Roman" w:cs="Times New Roman"/>
          <w:color w:val="000000"/>
          <w:kern w:val="0"/>
          <w:szCs w:val="21"/>
        </w:rPr>
        <w:t xml:space="preserve">is a lack of </w:t>
      </w:r>
      <w:bookmarkStart w:id="7" w:name="OLE_LINK1"/>
      <w:r w:rsidR="002B4676">
        <w:rPr>
          <w:rFonts w:ascii="Times New Roman" w:eastAsia="SimSun" w:hAnsi="Times New Roman" w:cs="Times New Roman"/>
          <w:color w:val="000000"/>
          <w:kern w:val="0"/>
          <w:szCs w:val="21"/>
        </w:rPr>
        <w:t>transparen</w:t>
      </w:r>
      <w:r w:rsidR="002B4676">
        <w:rPr>
          <w:rFonts w:ascii="Times New Roman" w:eastAsia="SimSun" w:hAnsi="Times New Roman" w:cs="Times New Roman" w:hint="eastAsia"/>
          <w:color w:val="000000"/>
          <w:kern w:val="0"/>
          <w:szCs w:val="21"/>
        </w:rPr>
        <w:t>cy</w:t>
      </w:r>
      <w:bookmarkEnd w:id="7"/>
      <w:r w:rsidR="00F5399D">
        <w:rPr>
          <w:rFonts w:ascii="Times New Roman" w:eastAsia="SimSun" w:hAnsi="Times New Roman" w:cs="Times New Roman" w:hint="eastAsia"/>
          <w:color w:val="000000"/>
          <w:kern w:val="0"/>
          <w:szCs w:val="21"/>
        </w:rPr>
        <w:t xml:space="preserve"> </w:t>
      </w:r>
      <w:r w:rsidR="00691D49">
        <w:rPr>
          <w:rFonts w:ascii="Times New Roman" w:eastAsia="SimSun" w:hAnsi="Times New Roman" w:cs="Times New Roman" w:hint="eastAsia"/>
          <w:color w:val="000000"/>
          <w:kern w:val="0"/>
          <w:szCs w:val="21"/>
        </w:rPr>
        <w:t xml:space="preserve">not only </w:t>
      </w:r>
      <w:r w:rsidR="00F5399D">
        <w:rPr>
          <w:rFonts w:ascii="Times New Roman" w:eastAsia="SimSun" w:hAnsi="Times New Roman" w:cs="Times New Roman" w:hint="eastAsia"/>
          <w:color w:val="000000"/>
          <w:kern w:val="0"/>
          <w:szCs w:val="21"/>
        </w:rPr>
        <w:t xml:space="preserve">in how the construct of autonomy </w:t>
      </w:r>
      <w:r w:rsidR="00691D49">
        <w:rPr>
          <w:rFonts w:ascii="Times New Roman" w:eastAsia="SimSun" w:hAnsi="Times New Roman" w:cs="Times New Roman" w:hint="eastAsia"/>
          <w:color w:val="000000"/>
          <w:kern w:val="0"/>
          <w:szCs w:val="21"/>
        </w:rPr>
        <w:t xml:space="preserve">was </w:t>
      </w:r>
      <w:r w:rsidR="00F5399D">
        <w:rPr>
          <w:rFonts w:ascii="Times New Roman" w:eastAsia="SimSun" w:hAnsi="Times New Roman" w:cs="Times New Roman"/>
          <w:color w:val="000000"/>
          <w:kern w:val="0"/>
          <w:szCs w:val="21"/>
        </w:rPr>
        <w:t>conceptualized</w:t>
      </w:r>
      <w:r w:rsidR="00F5399D">
        <w:rPr>
          <w:rFonts w:ascii="Times New Roman" w:eastAsia="SimSun" w:hAnsi="Times New Roman" w:cs="Times New Roman" w:hint="eastAsia"/>
          <w:color w:val="000000"/>
          <w:kern w:val="0"/>
          <w:szCs w:val="21"/>
        </w:rPr>
        <w:t xml:space="preserve"> and operationalized</w:t>
      </w:r>
      <w:r w:rsidR="00A37694">
        <w:rPr>
          <w:rFonts w:ascii="Times New Roman" w:eastAsia="SimSun" w:hAnsi="Times New Roman" w:cs="Times New Roman" w:hint="eastAsia"/>
          <w:color w:val="000000"/>
          <w:kern w:val="0"/>
          <w:szCs w:val="21"/>
        </w:rPr>
        <w:t xml:space="preserve">, </w:t>
      </w:r>
      <w:r w:rsidR="00691D49">
        <w:rPr>
          <w:rFonts w:ascii="Times New Roman" w:eastAsia="SimSun" w:hAnsi="Times New Roman" w:cs="Times New Roman" w:hint="eastAsia"/>
          <w:color w:val="000000"/>
          <w:kern w:val="0"/>
          <w:szCs w:val="21"/>
        </w:rPr>
        <w:t>but also in</w:t>
      </w:r>
      <w:r w:rsidRPr="0002473A">
        <w:rPr>
          <w:rFonts w:ascii="Times New Roman" w:eastAsia="SimSun" w:hAnsi="Times New Roman" w:cs="Times New Roman"/>
          <w:color w:val="000000"/>
          <w:kern w:val="0"/>
          <w:szCs w:val="21"/>
        </w:rPr>
        <w:t xml:space="preserve"> how the instruments were developed.</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Xu &amp; Wu (2004b) designed a five-dimensional scale for English autonomous learning: 1) understanding teaching goals and requirements; 2) setting learning goals and plans; 3) effectively using learning strategies; 4) monitoring strategy use, and 5) evaluating the English learning process. The</w:t>
      </w:r>
      <w:r w:rsidR="00666B86">
        <w:rPr>
          <w:rFonts w:ascii="Times New Roman" w:eastAsia="SimSun" w:hAnsi="Times New Roman" w:cs="Times New Roman" w:hint="eastAsia"/>
          <w:color w:val="000000"/>
          <w:kern w:val="0"/>
          <w:szCs w:val="21"/>
        </w:rPr>
        <w:t>y</w:t>
      </w:r>
      <w:r w:rsidRPr="0002473A">
        <w:rPr>
          <w:rFonts w:ascii="Times New Roman" w:eastAsia="SimSun" w:hAnsi="Times New Roman" w:cs="Times New Roman"/>
          <w:color w:val="000000"/>
          <w:kern w:val="0"/>
          <w:szCs w:val="21"/>
        </w:rPr>
        <w:t xml:space="preserve"> used the following procedures</w:t>
      </w:r>
      <w:r w:rsidR="00666B86">
        <w:rPr>
          <w:rFonts w:ascii="Times New Roman" w:eastAsia="SimSun" w:hAnsi="Times New Roman" w:cs="Times New Roman" w:hint="eastAsia"/>
          <w:color w:val="000000"/>
          <w:kern w:val="0"/>
          <w:szCs w:val="21"/>
        </w:rPr>
        <w:t xml:space="preserve"> in the development of the scale</w:t>
      </w:r>
      <w:r w:rsidRPr="0002473A">
        <w:rPr>
          <w:rFonts w:ascii="Times New Roman" w:eastAsia="SimSun" w:hAnsi="Times New Roman" w:cs="Times New Roman"/>
          <w:color w:val="000000"/>
          <w:kern w:val="0"/>
          <w:szCs w:val="21"/>
        </w:rPr>
        <w:t xml:space="preserve">: 1) Consultation with experts on the model of Chinese non-English majors’ autonomy; 2) Contributions from colleagues to the item pool; 3) A pilot study. Xu &amp; Wu’s (2004) measurement focuses on self-management skills in the English learning process. But their research only used descriptive analysis and correlation analysis, which are not enough to support the validity of a newly developed </w:t>
      </w:r>
      <w:r w:rsidR="00666B86">
        <w:rPr>
          <w:rFonts w:ascii="Times New Roman" w:eastAsia="SimSun" w:hAnsi="Times New Roman" w:cs="Times New Roman" w:hint="eastAsia"/>
          <w:color w:val="000000"/>
          <w:kern w:val="0"/>
          <w:szCs w:val="21"/>
        </w:rPr>
        <w:t>scale</w:t>
      </w:r>
      <w:r w:rsidRPr="0002473A">
        <w:rPr>
          <w:rFonts w:ascii="Times New Roman" w:eastAsia="SimSun" w:hAnsi="Times New Roman" w:cs="Times New Roman"/>
          <w:color w:val="000000"/>
          <w:kern w:val="0"/>
          <w:szCs w:val="21"/>
        </w:rPr>
        <w:t>.</w:t>
      </w:r>
    </w:p>
    <w:p w:rsidR="003B4C51" w:rsidRDefault="007E18FF" w:rsidP="005E54C6">
      <w:pPr>
        <w:widowControl/>
        <w:ind w:firstLine="48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Hu (2011) reported how he designed a two-dimensional scale to evaluate university students’ autonomy in language l</w:t>
      </w:r>
      <w:r w:rsidR="00421D46">
        <w:rPr>
          <w:rFonts w:ascii="Times New Roman" w:eastAsia="SimSun" w:hAnsi="Times New Roman" w:cs="Times New Roman"/>
          <w:color w:val="000000"/>
          <w:kern w:val="0"/>
          <w:szCs w:val="21"/>
        </w:rPr>
        <w:t xml:space="preserve">earning. Based on Littlewood’s </w:t>
      </w:r>
      <w:r w:rsidRPr="0002473A">
        <w:rPr>
          <w:rFonts w:ascii="Times New Roman" w:eastAsia="SimSun" w:hAnsi="Times New Roman" w:cs="Times New Roman"/>
          <w:color w:val="000000"/>
          <w:kern w:val="0"/>
          <w:szCs w:val="21"/>
        </w:rPr>
        <w:t xml:space="preserve">(1996) model and </w:t>
      </w:r>
      <w:r w:rsidR="00881C94">
        <w:rPr>
          <w:rFonts w:ascii="Times New Roman" w:eastAsia="SimSun" w:hAnsi="Times New Roman" w:cs="Times New Roman" w:hint="eastAsia"/>
          <w:color w:val="000000"/>
          <w:kern w:val="0"/>
          <w:szCs w:val="21"/>
        </w:rPr>
        <w:t>using</w:t>
      </w:r>
      <w:r w:rsidRPr="0002473A">
        <w:rPr>
          <w:rFonts w:ascii="Times New Roman" w:eastAsia="SimSun" w:hAnsi="Times New Roman" w:cs="Times New Roman"/>
          <w:color w:val="000000"/>
          <w:kern w:val="0"/>
          <w:szCs w:val="21"/>
        </w:rPr>
        <w:t xml:space="preserve"> </w:t>
      </w:r>
      <w:r w:rsidR="006E4C0B">
        <w:rPr>
          <w:rFonts w:ascii="Times New Roman" w:eastAsia="SimSun" w:hAnsi="Times New Roman" w:cs="Times New Roman"/>
          <w:color w:val="000000"/>
          <w:kern w:val="0"/>
          <w:szCs w:val="21"/>
        </w:rPr>
        <w:t>EFA</w:t>
      </w:r>
      <w:r w:rsidR="00421D46">
        <w:rPr>
          <w:rFonts w:ascii="Times New Roman" w:eastAsia="SimSun" w:hAnsi="Times New Roman" w:cs="Times New Roman"/>
          <w:color w:val="000000"/>
          <w:kern w:val="0"/>
          <w:szCs w:val="21"/>
        </w:rPr>
        <w:t xml:space="preserve">, he developed </w:t>
      </w:r>
      <w:r w:rsidRPr="0002473A">
        <w:rPr>
          <w:rFonts w:ascii="Times New Roman" w:eastAsia="SimSun" w:hAnsi="Times New Roman" w:cs="Times New Roman"/>
          <w:color w:val="000000"/>
          <w:kern w:val="0"/>
          <w:szCs w:val="21"/>
        </w:rPr>
        <w:t xml:space="preserve">a scale which consisted of willingness (motivation and confidence) and capacity (knowledge and skills in self-management). </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Ren &amp; Gao</w:t>
      </w:r>
      <w:r w:rsidR="00421D46">
        <w:rPr>
          <w:rFonts w:ascii="Times New Roman" w:eastAsia="SimSun" w:hAnsi="Times New Roman" w:cs="Times New Roman"/>
          <w:color w:val="000000"/>
          <w:kern w:val="0"/>
          <w:szCs w:val="21"/>
        </w:rPr>
        <w:t>’s</w:t>
      </w:r>
      <w:r w:rsidRPr="0002473A">
        <w:rPr>
          <w:rFonts w:ascii="Times New Roman" w:eastAsia="SimSun" w:hAnsi="Times New Roman" w:cs="Times New Roman"/>
          <w:color w:val="000000"/>
          <w:kern w:val="0"/>
          <w:szCs w:val="21"/>
        </w:rPr>
        <w:t xml:space="preserve"> (2012) scale </w:t>
      </w:r>
      <w:r w:rsidR="00421D46">
        <w:rPr>
          <w:rFonts w:ascii="Times New Roman" w:eastAsia="SimSun" w:hAnsi="Times New Roman" w:cs="Times New Roman"/>
          <w:color w:val="000000"/>
          <w:kern w:val="0"/>
          <w:szCs w:val="21"/>
        </w:rPr>
        <w:t>focused on</w:t>
      </w:r>
      <w:r w:rsidRPr="0002473A">
        <w:rPr>
          <w:rFonts w:ascii="Times New Roman" w:eastAsia="SimSun" w:hAnsi="Times New Roman" w:cs="Times New Roman"/>
          <w:color w:val="000000"/>
          <w:kern w:val="0"/>
          <w:szCs w:val="21"/>
        </w:rPr>
        <w:t xml:space="preserve"> Oxford’s (2003) model of autonomy</w:t>
      </w:r>
      <w:r w:rsidR="004809CA">
        <w:rPr>
          <w:rFonts w:ascii="Times New Roman" w:eastAsia="SimSun" w:hAnsi="Times New Roman" w:cs="Times New Roman"/>
          <w:color w:val="000000"/>
          <w:kern w:val="0"/>
          <w:szCs w:val="21"/>
        </w:rPr>
        <w:t xml:space="preserve">: </w:t>
      </w:r>
      <w:r w:rsidRPr="0002473A">
        <w:rPr>
          <w:rFonts w:ascii="Times New Roman" w:eastAsia="SimSun" w:hAnsi="Times New Roman" w:cs="Times New Roman"/>
          <w:color w:val="000000"/>
          <w:kern w:val="0"/>
          <w:szCs w:val="21"/>
        </w:rPr>
        <w:t xml:space="preserve">technical, psychological, social-cultural and political-critical </w:t>
      </w:r>
      <w:r w:rsidR="004809CA">
        <w:rPr>
          <w:rFonts w:ascii="Times New Roman" w:eastAsia="SimSun" w:hAnsi="Times New Roman" w:cs="Times New Roman"/>
          <w:color w:val="000000"/>
          <w:kern w:val="0"/>
          <w:szCs w:val="21"/>
        </w:rPr>
        <w:t>autonomy</w:t>
      </w:r>
      <w:r w:rsidRPr="0002473A">
        <w:rPr>
          <w:rFonts w:ascii="Times New Roman" w:eastAsia="SimSun" w:hAnsi="Times New Roman" w:cs="Times New Roman"/>
          <w:color w:val="000000"/>
          <w:kern w:val="0"/>
          <w:szCs w:val="21"/>
        </w:rPr>
        <w:t>. But the problem of the scale lies in the operationalization</w:t>
      </w:r>
      <w:r w:rsidR="00881C94">
        <w:rPr>
          <w:rFonts w:ascii="Times New Roman" w:eastAsia="SimSun" w:hAnsi="Times New Roman" w:cs="Times New Roman" w:hint="eastAsia"/>
          <w:color w:val="000000"/>
          <w:kern w:val="0"/>
          <w:szCs w:val="21"/>
        </w:rPr>
        <w:t>s</w:t>
      </w:r>
      <w:r w:rsidRPr="0002473A">
        <w:rPr>
          <w:rFonts w:ascii="Times New Roman" w:eastAsia="SimSun" w:hAnsi="Times New Roman" w:cs="Times New Roman"/>
          <w:color w:val="000000"/>
          <w:kern w:val="0"/>
          <w:szCs w:val="21"/>
        </w:rPr>
        <w:t xml:space="preserve"> of the four perspectives. For example, Ren &amp; Gao operationalized technical </w:t>
      </w:r>
      <w:r w:rsidRPr="0002473A">
        <w:rPr>
          <w:rFonts w:ascii="Times New Roman" w:eastAsia="SimSun" w:hAnsi="Times New Roman" w:cs="Times New Roman"/>
          <w:color w:val="000000"/>
          <w:kern w:val="0"/>
          <w:szCs w:val="21"/>
        </w:rPr>
        <w:lastRenderedPageBreak/>
        <w:t xml:space="preserve">autonomy simply as memory, cognitive and compensation strategies, psychological autonomy as changes in beliefs, affectives, metacognitive strategies and learning styles, while social-cultural autonomy was operationalized as social strategies. </w:t>
      </w:r>
      <w:r w:rsidR="004809CA" w:rsidRPr="0002473A">
        <w:rPr>
          <w:rFonts w:ascii="Times New Roman" w:eastAsia="SimSun" w:hAnsi="Times New Roman" w:cs="Times New Roman"/>
          <w:color w:val="000000"/>
          <w:kern w:val="0"/>
          <w:szCs w:val="21"/>
        </w:rPr>
        <w:t>However,</w:t>
      </w:r>
      <w:r w:rsidR="004809CA">
        <w:rPr>
          <w:rFonts w:ascii="Times New Roman" w:eastAsia="SimSun" w:hAnsi="Times New Roman" w:cs="Times New Roman"/>
          <w:color w:val="000000"/>
          <w:kern w:val="0"/>
          <w:szCs w:val="21"/>
        </w:rPr>
        <w:t xml:space="preserve"> t</w:t>
      </w:r>
      <w:r w:rsidRPr="0002473A">
        <w:rPr>
          <w:rFonts w:ascii="Times New Roman" w:eastAsia="SimSun" w:hAnsi="Times New Roman" w:cs="Times New Roman"/>
          <w:color w:val="000000"/>
          <w:kern w:val="0"/>
          <w:szCs w:val="21"/>
        </w:rPr>
        <w:t xml:space="preserve">he assumption that successful strategy use is equivalent to learner autonomy is “not warranted by the best strategy research” (Little, 2000:23). Problems still exist in the political-critical subscale. Ren &amp; Gao (2012) define political-critical as control of ideology, power and authority. No information was given as to why they defined </w:t>
      </w:r>
      <w:r w:rsidR="007F0FA4">
        <w:rPr>
          <w:rFonts w:ascii="Times New Roman" w:eastAsia="SimSun" w:hAnsi="Times New Roman" w:cs="Times New Roman"/>
          <w:color w:val="000000"/>
          <w:kern w:val="0"/>
          <w:szCs w:val="21"/>
        </w:rPr>
        <w:t xml:space="preserve">it </w:t>
      </w:r>
      <w:r w:rsidRPr="0002473A">
        <w:rPr>
          <w:rFonts w:ascii="Times New Roman" w:eastAsia="SimSun" w:hAnsi="Times New Roman" w:cs="Times New Roman"/>
          <w:color w:val="000000"/>
          <w:kern w:val="0"/>
          <w:szCs w:val="21"/>
        </w:rPr>
        <w:t xml:space="preserve">this way. </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The findings from these studies indicate the need for further research in autonomy assessment in China. First, previous studies fail to present a comprehensive picture regarding the multi-dimensional nature of the construct of learner autonomy. As a result, there are some inherent limitations in the design of the scale to assess autonomy. The items in Xu &amp; Wu’s (2004) scale refer to self-management skills, those in Ren &amp; Gao’s (2012) to learning strategies. Although Hu</w:t>
      </w:r>
      <w:r w:rsidR="00A42619">
        <w:rPr>
          <w:rFonts w:ascii="Times New Roman" w:eastAsia="SimSun" w:hAnsi="Times New Roman" w:cs="Times New Roman"/>
          <w:color w:val="000000"/>
          <w:kern w:val="0"/>
          <w:szCs w:val="21"/>
        </w:rPr>
        <w:t xml:space="preserve">  (2011) </w:t>
      </w:r>
      <w:r w:rsidR="007C6B72">
        <w:rPr>
          <w:rFonts w:ascii="Times New Roman" w:eastAsia="SimSun" w:hAnsi="Times New Roman" w:cs="Times New Roman"/>
          <w:color w:val="000000"/>
          <w:kern w:val="0"/>
          <w:szCs w:val="21"/>
        </w:rPr>
        <w:t xml:space="preserve">included psychological autonomy </w:t>
      </w:r>
      <w:r w:rsidR="00A42619">
        <w:rPr>
          <w:rFonts w:ascii="Times New Roman" w:eastAsia="SimSun" w:hAnsi="Times New Roman" w:cs="Times New Roman"/>
          <w:color w:val="000000"/>
          <w:kern w:val="0"/>
          <w:szCs w:val="21"/>
        </w:rPr>
        <w:t xml:space="preserve">in his study </w:t>
      </w:r>
      <w:r w:rsidR="007C6B72">
        <w:rPr>
          <w:rFonts w:ascii="Times New Roman" w:eastAsia="SimSun" w:hAnsi="Times New Roman" w:cs="Times New Roman"/>
          <w:color w:val="000000"/>
          <w:kern w:val="0"/>
          <w:szCs w:val="21"/>
        </w:rPr>
        <w:t>by adding</w:t>
      </w:r>
      <w:r w:rsidRPr="0002473A">
        <w:rPr>
          <w:rFonts w:ascii="Times New Roman" w:eastAsia="SimSun" w:hAnsi="Times New Roman" w:cs="Times New Roman"/>
          <w:color w:val="000000"/>
          <w:kern w:val="0"/>
          <w:szCs w:val="21"/>
        </w:rPr>
        <w:t xml:space="preserve"> “willingness” in his scale, the core of the psychological dimension—students’ beliefs </w:t>
      </w:r>
      <w:r w:rsidR="00C54A9C">
        <w:rPr>
          <w:rFonts w:ascii="Times New Roman" w:eastAsia="SimSun" w:hAnsi="Times New Roman" w:cs="Times New Roman" w:hint="eastAsia"/>
          <w:color w:val="000000"/>
          <w:kern w:val="0"/>
          <w:szCs w:val="21"/>
        </w:rPr>
        <w:t xml:space="preserve">and consciousness </w:t>
      </w:r>
      <w:r w:rsidRPr="0002473A">
        <w:rPr>
          <w:rFonts w:ascii="Times New Roman" w:eastAsia="SimSun" w:hAnsi="Times New Roman" w:cs="Times New Roman"/>
          <w:color w:val="000000"/>
          <w:kern w:val="0"/>
          <w:szCs w:val="21"/>
        </w:rPr>
        <w:t>about how they should take responsibility and how they see their ability to learn is not mentioned in the scale.</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Second, development of the scales has not been accompanied by standardized psychometric steps, leading to possib</w:t>
      </w:r>
      <w:r w:rsidR="00CB53E3">
        <w:rPr>
          <w:rFonts w:ascii="Times New Roman" w:eastAsia="SimSun" w:hAnsi="Times New Roman" w:cs="Times New Roman"/>
          <w:color w:val="000000"/>
          <w:kern w:val="0"/>
          <w:szCs w:val="21"/>
        </w:rPr>
        <w:t>le concerns about their validit</w:t>
      </w:r>
      <w:r w:rsidR="00CB53E3">
        <w:rPr>
          <w:rFonts w:ascii="Times New Roman" w:eastAsia="SimSun" w:hAnsi="Times New Roman" w:cs="Times New Roman" w:hint="eastAsia"/>
          <w:color w:val="000000"/>
          <w:kern w:val="0"/>
          <w:szCs w:val="21"/>
        </w:rPr>
        <w:t>y</w:t>
      </w:r>
      <w:r w:rsidRPr="0002473A">
        <w:rPr>
          <w:rFonts w:ascii="Times New Roman" w:eastAsia="SimSun" w:hAnsi="Times New Roman" w:cs="Times New Roman"/>
          <w:color w:val="000000"/>
          <w:kern w:val="0"/>
          <w:szCs w:val="21"/>
        </w:rPr>
        <w:t xml:space="preserve">. Xu &amp; Wu (2004) did not conduct a factor analysis to support the validity of the newly developed scale. Both Hu (2011) and Ren &amp; Gao (2012) only conducted </w:t>
      </w:r>
      <w:r w:rsidR="001B4D43">
        <w:rPr>
          <w:rFonts w:ascii="Times New Roman" w:eastAsia="SimSun" w:hAnsi="Times New Roman" w:cs="Times New Roman"/>
          <w:color w:val="000000"/>
          <w:kern w:val="0"/>
          <w:szCs w:val="21"/>
        </w:rPr>
        <w:t>EFA</w:t>
      </w:r>
      <w:r w:rsidRPr="0002473A">
        <w:rPr>
          <w:rFonts w:ascii="Times New Roman" w:eastAsia="SimSun" w:hAnsi="Times New Roman" w:cs="Times New Roman"/>
          <w:color w:val="000000"/>
          <w:kern w:val="0"/>
          <w:szCs w:val="21"/>
        </w:rPr>
        <w:t xml:space="preserve">, but not </w:t>
      </w:r>
      <w:r w:rsidR="001B4D43">
        <w:rPr>
          <w:rFonts w:ascii="Times New Roman" w:eastAsia="SimSun" w:hAnsi="Times New Roman" w:cs="Times New Roman"/>
          <w:color w:val="000000"/>
          <w:kern w:val="0"/>
          <w:szCs w:val="21"/>
        </w:rPr>
        <w:t>CFA</w:t>
      </w:r>
      <w:r w:rsidR="003B4C51" w:rsidRPr="0002473A">
        <w:rPr>
          <w:rFonts w:ascii="Times New Roman" w:eastAsia="SimSun" w:hAnsi="Times New Roman" w:cs="Times New Roman"/>
          <w:color w:val="000000"/>
          <w:kern w:val="0"/>
          <w:szCs w:val="21"/>
        </w:rPr>
        <w:t xml:space="preserve"> or validity analysis. </w:t>
      </w:r>
      <w:r w:rsidRPr="0002473A">
        <w:rPr>
          <w:rFonts w:ascii="Times New Roman" w:eastAsia="SimSun" w:hAnsi="Times New Roman" w:cs="Times New Roman"/>
          <w:color w:val="000000"/>
          <w:kern w:val="0"/>
          <w:szCs w:val="21"/>
        </w:rPr>
        <w:t>The absence of a valid assessment measure makes it difficult to i</w:t>
      </w:r>
      <w:r w:rsidR="00A42619">
        <w:rPr>
          <w:rFonts w:ascii="Times New Roman" w:eastAsia="SimSun" w:hAnsi="Times New Roman" w:cs="Times New Roman"/>
          <w:color w:val="000000"/>
          <w:kern w:val="0"/>
          <w:szCs w:val="21"/>
        </w:rPr>
        <w:t xml:space="preserve">nterpret research findings and </w:t>
      </w:r>
      <w:bookmarkStart w:id="8" w:name="OLE_LINK2"/>
      <w:bookmarkStart w:id="9" w:name="OLE_LINK9"/>
      <w:r w:rsidRPr="0002473A">
        <w:rPr>
          <w:rFonts w:ascii="Times New Roman" w:eastAsia="SimSun" w:hAnsi="Times New Roman" w:cs="Times New Roman"/>
          <w:color w:val="000000"/>
          <w:kern w:val="0"/>
          <w:szCs w:val="21"/>
        </w:rPr>
        <w:t>make generalizations</w:t>
      </w:r>
      <w:bookmarkEnd w:id="8"/>
      <w:bookmarkEnd w:id="9"/>
      <w:r w:rsidR="00EE307F">
        <w:rPr>
          <w:rFonts w:ascii="Times New Roman" w:eastAsia="SimSun" w:hAnsi="Times New Roman" w:cs="Times New Roman" w:hint="eastAsia"/>
          <w:color w:val="000000"/>
          <w:kern w:val="0"/>
          <w:szCs w:val="21"/>
        </w:rPr>
        <w:t>.</w:t>
      </w:r>
      <w:r w:rsidR="00D02BBF">
        <w:rPr>
          <w:rFonts w:ascii="Times New Roman" w:eastAsia="SimSun" w:hAnsi="Times New Roman" w:cs="Times New Roman" w:hint="eastAsia"/>
          <w:color w:val="000000"/>
          <w:kern w:val="0"/>
          <w:szCs w:val="21"/>
        </w:rPr>
        <w:t xml:space="preserve"> </w:t>
      </w:r>
    </w:p>
    <w:p w:rsidR="007E18FF" w:rsidRPr="0002473A" w:rsidRDefault="007E18FF" w:rsidP="005E54C6">
      <w:pPr>
        <w:widowControl/>
        <w:ind w:firstLineChars="200" w:firstLine="42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As assessment is “essentially social activities, influenced by unique affordances and constraints of a particular educational context” (M</w:t>
      </w:r>
      <w:r w:rsidR="00491541">
        <w:rPr>
          <w:rFonts w:ascii="Times New Roman" w:eastAsia="SimSun" w:hAnsi="Times New Roman" w:cs="Times New Roman"/>
          <w:color w:val="000000"/>
          <w:kern w:val="0"/>
          <w:szCs w:val="21"/>
        </w:rPr>
        <w:t>a</w:t>
      </w:r>
      <w:r w:rsidRPr="0002473A">
        <w:rPr>
          <w:rFonts w:ascii="Times New Roman" w:eastAsia="SimSun" w:hAnsi="Times New Roman" w:cs="Times New Roman"/>
          <w:color w:val="000000"/>
          <w:kern w:val="0"/>
          <w:szCs w:val="21"/>
        </w:rPr>
        <w:t>t</w:t>
      </w:r>
      <w:r w:rsidR="00491541">
        <w:rPr>
          <w:rFonts w:ascii="Times New Roman" w:eastAsia="SimSun" w:hAnsi="Times New Roman" w:cs="Times New Roman"/>
          <w:color w:val="000000"/>
          <w:kern w:val="0"/>
          <w:szCs w:val="21"/>
        </w:rPr>
        <w:t>u</w:t>
      </w:r>
      <w:r w:rsidRPr="0002473A">
        <w:rPr>
          <w:rFonts w:ascii="Times New Roman" w:eastAsia="SimSun" w:hAnsi="Times New Roman" w:cs="Times New Roman"/>
          <w:color w:val="000000"/>
          <w:kern w:val="0"/>
          <w:szCs w:val="21"/>
        </w:rPr>
        <w:t>g</w:t>
      </w:r>
      <w:r w:rsidR="00491541">
        <w:rPr>
          <w:rFonts w:ascii="Times New Roman" w:eastAsia="SimSun" w:hAnsi="Times New Roman" w:cs="Times New Roman"/>
          <w:color w:val="000000"/>
          <w:kern w:val="0"/>
          <w:szCs w:val="21"/>
        </w:rPr>
        <w:t>a</w:t>
      </w:r>
      <w:r w:rsidRPr="0002473A">
        <w:rPr>
          <w:rFonts w:ascii="Times New Roman" w:eastAsia="SimSun" w:hAnsi="Times New Roman" w:cs="Times New Roman"/>
          <w:color w:val="000000"/>
          <w:kern w:val="0"/>
          <w:szCs w:val="21"/>
        </w:rPr>
        <w:t xml:space="preserve">, 2006:317), it is clear, from the above, that a significant amount of work remains to be done in China, as well is in other contexts, to develop meaningful, locally-relevant tools for measuring autonomy. Our purpose in the rest of this article is to describe, in some detail, the process that we went through in constructing a scale to be implemented in one </w:t>
      </w:r>
      <w:r w:rsidR="00EE307F">
        <w:rPr>
          <w:rFonts w:ascii="Times New Roman" w:eastAsia="SimSun" w:hAnsi="Times New Roman" w:cs="Times New Roman" w:hint="eastAsia"/>
          <w:color w:val="000000"/>
          <w:kern w:val="0"/>
          <w:szCs w:val="21"/>
        </w:rPr>
        <w:t>u</w:t>
      </w:r>
      <w:r w:rsidRPr="0002473A">
        <w:rPr>
          <w:rFonts w:ascii="Times New Roman" w:eastAsia="SimSun" w:hAnsi="Times New Roman" w:cs="Times New Roman"/>
          <w:color w:val="000000"/>
          <w:kern w:val="0"/>
          <w:szCs w:val="21"/>
        </w:rPr>
        <w:t xml:space="preserve">niversity in eastern China. </w:t>
      </w:r>
    </w:p>
    <w:p w:rsidR="007E18FF" w:rsidRPr="0002473A" w:rsidRDefault="007E18FF" w:rsidP="005E54C6">
      <w:pPr>
        <w:widowControl/>
        <w:jc w:val="left"/>
        <w:rPr>
          <w:rFonts w:ascii="Times New Roman" w:eastAsia="SimSun" w:hAnsi="Times New Roman" w:cs="Times New Roman"/>
          <w:kern w:val="0"/>
          <w:szCs w:val="21"/>
        </w:rPr>
      </w:pPr>
    </w:p>
    <w:p w:rsidR="001C3C60" w:rsidRPr="001C3C60" w:rsidRDefault="001C3C60" w:rsidP="005E54C6">
      <w:pPr>
        <w:pStyle w:val="ListParagraph"/>
        <w:widowControl/>
        <w:numPr>
          <w:ilvl w:val="0"/>
          <w:numId w:val="3"/>
        </w:numPr>
        <w:ind w:right="1791" w:firstLineChars="0"/>
        <w:jc w:val="left"/>
        <w:rPr>
          <w:rFonts w:ascii="Times New Roman" w:eastAsia="SimSun" w:hAnsi="Times New Roman" w:cs="Times New Roman"/>
          <w:b/>
          <w:kern w:val="0"/>
          <w:szCs w:val="21"/>
        </w:rPr>
      </w:pPr>
      <w:r w:rsidRPr="001C3C60">
        <w:rPr>
          <w:rFonts w:ascii="Times New Roman" w:eastAsia="SimSun" w:hAnsi="Times New Roman" w:cs="Times New Roman" w:hint="eastAsia"/>
          <w:b/>
          <w:kern w:val="0"/>
          <w:szCs w:val="21"/>
        </w:rPr>
        <w:t>Methods</w:t>
      </w:r>
    </w:p>
    <w:p w:rsidR="001C3C60" w:rsidRPr="001C3C60" w:rsidRDefault="001C3C60" w:rsidP="005E54C6">
      <w:pPr>
        <w:widowControl/>
        <w:rPr>
          <w:rFonts w:ascii="Times New Roman" w:eastAsia="SimSun" w:hAnsi="Times New Roman" w:cs="Times New Roman"/>
          <w:b/>
          <w:kern w:val="0"/>
          <w:szCs w:val="21"/>
        </w:rPr>
      </w:pPr>
      <w:r w:rsidRPr="001C3C60">
        <w:rPr>
          <w:rFonts w:ascii="Times New Roman" w:eastAsia="SimSun" w:hAnsi="Times New Roman" w:cs="Times New Roman"/>
          <w:b/>
          <w:i/>
          <w:iCs/>
          <w:color w:val="000000"/>
          <w:kern w:val="0"/>
          <w:szCs w:val="21"/>
        </w:rPr>
        <w:t>3.1The context</w:t>
      </w:r>
    </w:p>
    <w:p w:rsidR="001C3C60" w:rsidRPr="001C3C60" w:rsidRDefault="001C3C60" w:rsidP="005E54C6">
      <w:pPr>
        <w:widowControl/>
        <w:rPr>
          <w:rFonts w:ascii="Times New Roman" w:eastAsia="SimSun" w:hAnsi="Times New Roman" w:cs="Times New Roman"/>
          <w:kern w:val="0"/>
          <w:szCs w:val="21"/>
        </w:rPr>
      </w:pPr>
      <w:r w:rsidRPr="001C3C60">
        <w:rPr>
          <w:rFonts w:ascii="Times New Roman" w:eastAsia="SimSun" w:hAnsi="Times New Roman" w:cs="Times New Roman"/>
          <w:color w:val="000000"/>
          <w:kern w:val="0"/>
          <w:szCs w:val="21"/>
        </w:rPr>
        <w:t xml:space="preserve">This research was conducted in a Chinese university, where </w:t>
      </w:r>
      <w:r w:rsidRPr="001C3C60">
        <w:rPr>
          <w:rFonts w:ascii="Times New Roman" w:eastAsia="SimSun" w:hAnsi="Times New Roman" w:cs="Times New Roman"/>
          <w:i/>
          <w:iCs/>
          <w:color w:val="000000"/>
          <w:kern w:val="0"/>
          <w:szCs w:val="21"/>
        </w:rPr>
        <w:t>College</w:t>
      </w:r>
      <w:r w:rsidRPr="001C3C60">
        <w:rPr>
          <w:rFonts w:ascii="Times New Roman" w:eastAsia="SimSun" w:hAnsi="Times New Roman" w:cs="Times New Roman"/>
          <w:b/>
          <w:bCs/>
          <w:i/>
          <w:iCs/>
          <w:color w:val="000000"/>
          <w:kern w:val="0"/>
          <w:szCs w:val="21"/>
        </w:rPr>
        <w:t xml:space="preserve"> </w:t>
      </w:r>
      <w:r w:rsidRPr="001C3C60">
        <w:rPr>
          <w:rFonts w:ascii="Times New Roman" w:eastAsia="SimSun" w:hAnsi="Times New Roman" w:cs="Times New Roman"/>
          <w:i/>
          <w:iCs/>
          <w:color w:val="000000"/>
          <w:kern w:val="0"/>
          <w:szCs w:val="21"/>
        </w:rPr>
        <w:t>English</w:t>
      </w:r>
      <w:r w:rsidRPr="001C3C60">
        <w:rPr>
          <w:rFonts w:ascii="Times New Roman" w:eastAsia="SimSun" w:hAnsi="Times New Roman" w:cs="Times New Roman"/>
          <w:color w:val="000000"/>
          <w:kern w:val="0"/>
          <w:szCs w:val="21"/>
        </w:rPr>
        <w:t xml:space="preserve"> teaching, as in most colleges and universities in China, </w:t>
      </w:r>
      <w:r w:rsidR="0046346E">
        <w:rPr>
          <w:rFonts w:ascii="Times New Roman" w:eastAsia="SimSun" w:hAnsi="Times New Roman" w:cs="Times New Roman" w:hint="eastAsia"/>
          <w:color w:val="000000"/>
          <w:kern w:val="0"/>
          <w:szCs w:val="21"/>
        </w:rPr>
        <w:t>was</w:t>
      </w:r>
      <w:r w:rsidRPr="001C3C60">
        <w:rPr>
          <w:rFonts w:ascii="Times New Roman" w:eastAsia="SimSun" w:hAnsi="Times New Roman" w:cs="Times New Roman"/>
          <w:color w:val="000000"/>
          <w:kern w:val="0"/>
          <w:szCs w:val="21"/>
        </w:rPr>
        <w:t xml:space="preserve"> characterised by large class sizes and a teacher-centered approach. The impetus for the curriculum reform in this university came from dissatisfaction with the status quo in teaching and learning on the part of the teachers, the students, as well as the university authorities. Dissatisfaction existed in particular with regards to a lack of individualisation, meaning that learners were expected to proceed at the same pace, a lack of freedom of choice for students, lack of concern about individual differences, the widespread use of summative assessment, and an extreme dependence on the teacher. In response to the </w:t>
      </w:r>
      <w:r w:rsidRPr="001C3C60">
        <w:rPr>
          <w:rFonts w:ascii="Times New Roman" w:eastAsia="SimSun" w:hAnsi="Times New Roman" w:cs="Times New Roman"/>
          <w:i/>
          <w:iCs/>
          <w:color w:val="000000"/>
          <w:kern w:val="0"/>
          <w:szCs w:val="21"/>
        </w:rPr>
        <w:t>Requirements,</w:t>
      </w:r>
      <w:r w:rsidRPr="001C3C60">
        <w:rPr>
          <w:rFonts w:ascii="Times New Roman" w:eastAsia="SimSun" w:hAnsi="Times New Roman" w:cs="Times New Roman"/>
          <w:color w:val="000000"/>
          <w:kern w:val="0"/>
          <w:szCs w:val="21"/>
        </w:rPr>
        <w:t xml:space="preserve"> a teaching reform was initiated at the university, and funded by the local government, to promote learner autonomy through </w:t>
      </w:r>
      <w:r w:rsidR="001B1227">
        <w:rPr>
          <w:rFonts w:ascii="Times New Roman" w:eastAsia="SimSun" w:hAnsi="Times New Roman" w:cs="Times New Roman" w:hint="eastAsia"/>
          <w:color w:val="000000"/>
          <w:kern w:val="0"/>
          <w:szCs w:val="21"/>
        </w:rPr>
        <w:t>i</w:t>
      </w:r>
      <w:r w:rsidRPr="001C3C60">
        <w:rPr>
          <w:rFonts w:ascii="Times New Roman" w:eastAsia="SimSun" w:hAnsi="Times New Roman" w:cs="Times New Roman"/>
          <w:color w:val="000000"/>
          <w:kern w:val="0"/>
          <w:szCs w:val="21"/>
        </w:rPr>
        <w:t>nnovation of the curriculum and the teaching modes employed.</w:t>
      </w:r>
    </w:p>
    <w:p w:rsidR="001C3C60" w:rsidRDefault="001C3C60" w:rsidP="005E54C6">
      <w:pPr>
        <w:widowControl/>
        <w:ind w:firstLineChars="200" w:firstLine="420"/>
        <w:rPr>
          <w:rFonts w:ascii="Times New Roman" w:eastAsia="SimSun" w:hAnsi="Times New Roman" w:cs="Times New Roman"/>
          <w:color w:val="000000"/>
          <w:kern w:val="0"/>
          <w:szCs w:val="21"/>
        </w:rPr>
      </w:pPr>
      <w:r w:rsidRPr="001C3C60">
        <w:rPr>
          <w:rFonts w:ascii="Times New Roman" w:eastAsia="SimSun" w:hAnsi="Times New Roman" w:cs="Times New Roman"/>
          <w:color w:val="000000"/>
          <w:kern w:val="0"/>
          <w:szCs w:val="21"/>
        </w:rPr>
        <w:t xml:space="preserve">It was decided that a major focus of the reform should be identifying ways in which students can be encouraged and supported in taking more control of their learning. An extensive engagement with the literature and prior operationalizations of learner autonomy led to our </w:t>
      </w:r>
      <w:r w:rsidR="001B1227" w:rsidRPr="001C3C60">
        <w:rPr>
          <w:rFonts w:ascii="Times New Roman" w:eastAsia="SimSun" w:hAnsi="Times New Roman" w:cs="Times New Roman"/>
          <w:color w:val="000000"/>
          <w:kern w:val="0"/>
          <w:szCs w:val="21"/>
        </w:rPr>
        <w:t>conceiving</w:t>
      </w:r>
      <w:r w:rsidRPr="001C3C60">
        <w:rPr>
          <w:rFonts w:ascii="Times New Roman" w:eastAsia="SimSun" w:hAnsi="Times New Roman" w:cs="Times New Roman"/>
          <w:color w:val="000000"/>
          <w:kern w:val="0"/>
          <w:szCs w:val="21"/>
        </w:rPr>
        <w:t xml:space="preserve"> the construct as con</w:t>
      </w:r>
      <w:r w:rsidR="001B1227">
        <w:rPr>
          <w:rFonts w:ascii="Times New Roman" w:eastAsia="SimSun" w:hAnsi="Times New Roman" w:cs="Times New Roman"/>
          <w:color w:val="000000"/>
          <w:kern w:val="0"/>
          <w:szCs w:val="21"/>
        </w:rPr>
        <w:t>sisting of three main elements</w:t>
      </w:r>
      <w:r w:rsidR="001B1227">
        <w:rPr>
          <w:rFonts w:ascii="Times New Roman" w:eastAsia="SimSun" w:hAnsi="Times New Roman" w:cs="Times New Roman" w:hint="eastAsia"/>
          <w:color w:val="000000"/>
          <w:kern w:val="0"/>
          <w:szCs w:val="21"/>
        </w:rPr>
        <w:t xml:space="preserve"> (</w:t>
      </w:r>
      <w:r w:rsidR="006F7F89">
        <w:rPr>
          <w:rFonts w:ascii="Times New Roman" w:eastAsia="SimSun" w:hAnsi="Times New Roman" w:cs="Times New Roman"/>
          <w:color w:val="000000"/>
          <w:kern w:val="0"/>
          <w:szCs w:val="21"/>
        </w:rPr>
        <w:t xml:space="preserve">Candy, 1991; </w:t>
      </w:r>
      <w:r w:rsidR="001B1227">
        <w:rPr>
          <w:rFonts w:ascii="Times New Roman" w:eastAsia="SimSun" w:hAnsi="Times New Roman" w:cs="Times New Roman" w:hint="eastAsia"/>
          <w:color w:val="000000"/>
          <w:kern w:val="0"/>
          <w:szCs w:val="21"/>
        </w:rPr>
        <w:t>Holec, 1981</w:t>
      </w:r>
      <w:r w:rsidR="00CB6BC2">
        <w:rPr>
          <w:rFonts w:ascii="Times New Roman" w:eastAsia="SimSun" w:hAnsi="Times New Roman" w:cs="Times New Roman" w:hint="eastAsia"/>
          <w:color w:val="000000"/>
          <w:kern w:val="0"/>
          <w:szCs w:val="21"/>
        </w:rPr>
        <w:t xml:space="preserve">; </w:t>
      </w:r>
      <w:r w:rsidR="00CB6BC2" w:rsidRPr="0002473A">
        <w:rPr>
          <w:rFonts w:ascii="Times New Roman" w:eastAsia="SimSun" w:hAnsi="Times New Roman" w:cs="Times New Roman"/>
          <w:color w:val="000000"/>
          <w:kern w:val="0"/>
          <w:szCs w:val="21"/>
        </w:rPr>
        <w:t>Little,1991</w:t>
      </w:r>
      <w:r w:rsidR="00CB6BC2">
        <w:rPr>
          <w:rFonts w:ascii="Times New Roman" w:eastAsia="SimSun" w:hAnsi="Times New Roman" w:cs="Times New Roman" w:hint="eastAsia"/>
          <w:color w:val="000000"/>
          <w:kern w:val="0"/>
          <w:szCs w:val="21"/>
        </w:rPr>
        <w:t>; Reinders, 2011</w:t>
      </w:r>
      <w:r w:rsidR="006F7F89">
        <w:rPr>
          <w:rFonts w:ascii="Times New Roman" w:eastAsia="SimSun" w:hAnsi="Times New Roman" w:cs="Times New Roman"/>
          <w:color w:val="000000"/>
          <w:kern w:val="0"/>
          <w:szCs w:val="21"/>
        </w:rPr>
        <w:t>; Wenden, 1991</w:t>
      </w:r>
      <w:r w:rsidR="00D0747F">
        <w:rPr>
          <w:rFonts w:ascii="Times New Roman" w:eastAsia="SimSun" w:hAnsi="Times New Roman" w:cs="Times New Roman" w:hint="eastAsia"/>
          <w:color w:val="000000"/>
          <w:kern w:val="0"/>
          <w:szCs w:val="21"/>
        </w:rPr>
        <w:t>)</w:t>
      </w:r>
      <w:r w:rsidR="001B1227">
        <w:rPr>
          <w:rFonts w:ascii="Times New Roman" w:eastAsia="SimSun" w:hAnsi="Times New Roman" w:cs="Times New Roman"/>
          <w:color w:val="000000"/>
          <w:kern w:val="0"/>
          <w:szCs w:val="21"/>
        </w:rPr>
        <w:t>:</w:t>
      </w:r>
      <w:r w:rsidRPr="001C3C60">
        <w:rPr>
          <w:rFonts w:ascii="Times New Roman" w:eastAsia="SimSun" w:hAnsi="Times New Roman" w:cs="Times New Roman"/>
          <w:color w:val="000000"/>
          <w:kern w:val="0"/>
          <w:szCs w:val="21"/>
        </w:rPr>
        <w:t xml:space="preserve">1) learner’s ability in  self-management of their language learning; 2) </w:t>
      </w:r>
      <w:r w:rsidRPr="001C3C60">
        <w:rPr>
          <w:rFonts w:ascii="Times New Roman" w:eastAsia="SimSun" w:hAnsi="Times New Roman" w:cs="Times New Roman"/>
          <w:color w:val="000000"/>
          <w:kern w:val="0"/>
          <w:szCs w:val="21"/>
        </w:rPr>
        <w:lastRenderedPageBreak/>
        <w:t xml:space="preserve">learner’s </w:t>
      </w:r>
      <w:r w:rsidR="001B1227">
        <w:rPr>
          <w:rFonts w:ascii="Times New Roman" w:eastAsia="SimSun" w:hAnsi="Times New Roman" w:cs="Times New Roman" w:hint="eastAsia"/>
          <w:color w:val="000000"/>
          <w:kern w:val="0"/>
          <w:szCs w:val="21"/>
        </w:rPr>
        <w:t>consciousness</w:t>
      </w:r>
      <w:r w:rsidRPr="001C3C60">
        <w:rPr>
          <w:rFonts w:ascii="Times New Roman" w:eastAsia="SimSun" w:hAnsi="Times New Roman" w:cs="Times New Roman"/>
          <w:color w:val="000000"/>
          <w:kern w:val="0"/>
          <w:szCs w:val="21"/>
        </w:rPr>
        <w:t xml:space="preserve"> of and attitudes towards autonomy; and 3) autonomous learning practice. The current research focused on all three aspects and empirically tested this hypothetical construct. </w:t>
      </w:r>
    </w:p>
    <w:p w:rsidR="005506ED" w:rsidRPr="001C3C60" w:rsidRDefault="005506ED" w:rsidP="005E54C6">
      <w:pPr>
        <w:widowControl/>
        <w:ind w:firstLineChars="200" w:firstLine="420"/>
        <w:rPr>
          <w:rFonts w:ascii="Times New Roman" w:eastAsia="SimSun" w:hAnsi="Times New Roman" w:cs="Times New Roman"/>
          <w:kern w:val="0"/>
          <w:szCs w:val="21"/>
        </w:rPr>
      </w:pPr>
    </w:p>
    <w:p w:rsidR="005506ED" w:rsidRDefault="001C3C60" w:rsidP="005E54C6">
      <w:pPr>
        <w:pStyle w:val="ListParagraph"/>
        <w:widowControl/>
        <w:numPr>
          <w:ilvl w:val="1"/>
          <w:numId w:val="3"/>
        </w:numPr>
        <w:ind w:firstLineChars="0"/>
        <w:jc w:val="left"/>
        <w:rPr>
          <w:rFonts w:ascii="Times New Roman" w:eastAsia="SimSun" w:hAnsi="Times New Roman" w:cs="Times New Roman"/>
          <w:kern w:val="0"/>
          <w:szCs w:val="21"/>
        </w:rPr>
      </w:pPr>
      <w:r w:rsidRPr="005506ED">
        <w:rPr>
          <w:rFonts w:ascii="Times New Roman" w:eastAsia="SimSun" w:hAnsi="Times New Roman" w:cs="Times New Roman"/>
          <w:b/>
          <w:i/>
          <w:iCs/>
          <w:color w:val="000000"/>
          <w:kern w:val="0"/>
          <w:szCs w:val="21"/>
        </w:rPr>
        <w:t>Participants</w:t>
      </w:r>
    </w:p>
    <w:p w:rsidR="005506ED" w:rsidRDefault="001C3C60" w:rsidP="005E54C6">
      <w:pPr>
        <w:widowControl/>
        <w:ind w:firstLine="480"/>
        <w:rPr>
          <w:rFonts w:ascii="Times New Roman" w:eastAsia="SimSun" w:hAnsi="Times New Roman" w:cs="Times New Roman"/>
          <w:kern w:val="0"/>
          <w:szCs w:val="21"/>
        </w:rPr>
      </w:pPr>
      <w:r w:rsidRPr="005506ED">
        <w:rPr>
          <w:rFonts w:ascii="Times New Roman" w:eastAsia="SimSun" w:hAnsi="Times New Roman" w:cs="Times New Roman"/>
          <w:color w:val="000000"/>
          <w:kern w:val="0"/>
          <w:szCs w:val="21"/>
        </w:rPr>
        <w:t>Sophomores were chosen to complete the questionnaire anonymously. The reason we decided to choose them was that they had had one-year self-access listening experience during the time surveyed. It was assumed that they could give more information about this mode based on their experiences. The present study used three samples. Sample 1 provided the data for the EFA, Sample 2 for the CFA and Sample 3 for a second CFA. One of the criteria for data in factor analysis is the sample size. The proposed guideline for minimum ratios of participants to items is 5:1 or 10:1 (Worthington &amp; Whittaker, 2006: 817). As there were 52 items in the initial version of the scale, Sample 1 comprised 588 subjects. Sample 2 comprised 380 subjects for the</w:t>
      </w:r>
      <w:r w:rsidR="005506ED">
        <w:rPr>
          <w:rFonts w:ascii="Times New Roman" w:eastAsia="SimSun" w:hAnsi="Times New Roman" w:cs="Times New Roman" w:hint="eastAsia"/>
          <w:color w:val="000000"/>
          <w:kern w:val="0"/>
          <w:szCs w:val="21"/>
        </w:rPr>
        <w:t xml:space="preserve"> </w:t>
      </w:r>
      <w:r w:rsidR="005506ED" w:rsidRPr="0002473A">
        <w:rPr>
          <w:rFonts w:ascii="Times New Roman" w:eastAsia="SimSun" w:hAnsi="Times New Roman" w:cs="Times New Roman"/>
          <w:color w:val="000000"/>
          <w:kern w:val="0"/>
          <w:szCs w:val="21"/>
        </w:rPr>
        <w:t>42-item scale and Sample 3 was another 455 subjects for the 38-item scale.</w:t>
      </w:r>
    </w:p>
    <w:p w:rsidR="001C3C60" w:rsidRDefault="001C3C60" w:rsidP="005E54C6">
      <w:pPr>
        <w:widowControl/>
        <w:jc w:val="left"/>
        <w:rPr>
          <w:rFonts w:ascii="Times New Roman" w:eastAsia="SimSun" w:hAnsi="Times New Roman" w:cs="Times New Roman"/>
          <w:kern w:val="0"/>
          <w:szCs w:val="21"/>
        </w:rPr>
      </w:pPr>
    </w:p>
    <w:p w:rsidR="00717547" w:rsidRPr="00717547" w:rsidRDefault="00717547" w:rsidP="005E54C6">
      <w:pPr>
        <w:pStyle w:val="ListParagraph"/>
        <w:widowControl/>
        <w:numPr>
          <w:ilvl w:val="1"/>
          <w:numId w:val="3"/>
        </w:numPr>
        <w:ind w:firstLineChars="0"/>
        <w:jc w:val="left"/>
        <w:rPr>
          <w:rFonts w:ascii="Times New Roman" w:eastAsia="SimSun" w:hAnsi="Times New Roman" w:cs="Times New Roman"/>
          <w:b/>
          <w:i/>
          <w:kern w:val="0"/>
          <w:szCs w:val="21"/>
        </w:rPr>
      </w:pPr>
      <w:r w:rsidRPr="00717547">
        <w:rPr>
          <w:rFonts w:ascii="Times New Roman" w:eastAsia="SimSun" w:hAnsi="Times New Roman" w:cs="Times New Roman"/>
          <w:b/>
          <w:i/>
          <w:kern w:val="0"/>
          <w:szCs w:val="21"/>
        </w:rPr>
        <w:t>Data analysis</w:t>
      </w:r>
      <w:r>
        <w:rPr>
          <w:rFonts w:ascii="Times New Roman" w:eastAsia="SimSun" w:hAnsi="Times New Roman" w:cs="Times New Roman" w:hint="eastAsia"/>
          <w:b/>
          <w:i/>
          <w:kern w:val="0"/>
          <w:szCs w:val="21"/>
        </w:rPr>
        <w:t xml:space="preserve"> procedures</w:t>
      </w:r>
    </w:p>
    <w:p w:rsidR="00717547" w:rsidRDefault="00717547" w:rsidP="005E54C6">
      <w:pPr>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 xml:space="preserve">The development of the scale uses a process recommended by Worthington and Whitaker (2006). Following an extensive initial conceptual development stage, item creation was undertaken and tested using the Delphi technique, </w:t>
      </w:r>
      <w:r>
        <w:rPr>
          <w:rFonts w:ascii="Times New Roman" w:eastAsia="SimSun" w:hAnsi="Times New Roman" w:cs="Times New Roman"/>
          <w:color w:val="000000"/>
          <w:kern w:val="0"/>
          <w:szCs w:val="21"/>
        </w:rPr>
        <w:t>EFA</w:t>
      </w:r>
      <w:r w:rsidRPr="0002473A">
        <w:rPr>
          <w:rFonts w:ascii="Times New Roman" w:eastAsia="SimSun" w:hAnsi="Times New Roman" w:cs="Times New Roman"/>
          <w:color w:val="000000"/>
          <w:kern w:val="0"/>
          <w:szCs w:val="21"/>
        </w:rPr>
        <w:t xml:space="preserve"> and </w:t>
      </w:r>
      <w:r>
        <w:rPr>
          <w:rFonts w:ascii="Times New Roman" w:eastAsia="SimSun" w:hAnsi="Times New Roman" w:cs="Times New Roman"/>
          <w:color w:val="000000"/>
          <w:kern w:val="0"/>
          <w:szCs w:val="21"/>
        </w:rPr>
        <w:t>CFA</w:t>
      </w:r>
      <w:r w:rsidRPr="0002473A">
        <w:rPr>
          <w:rFonts w:ascii="Times New Roman" w:eastAsia="SimSun" w:hAnsi="Times New Roman" w:cs="Times New Roman"/>
          <w:color w:val="000000"/>
          <w:kern w:val="0"/>
          <w:szCs w:val="21"/>
        </w:rPr>
        <w:t>, before examination of its reliability and validity.</w:t>
      </w:r>
    </w:p>
    <w:p w:rsidR="00717547" w:rsidRPr="00717547" w:rsidRDefault="00717547" w:rsidP="005E54C6">
      <w:pPr>
        <w:ind w:firstLineChars="200" w:firstLine="420"/>
        <w:rPr>
          <w:rFonts w:ascii="Times New Roman" w:hAnsi="Times New Roman" w:cs="Times New Roman"/>
          <w:szCs w:val="21"/>
        </w:rPr>
      </w:pPr>
      <w:r w:rsidRPr="00717547">
        <w:rPr>
          <w:rFonts w:ascii="Times New Roman" w:hAnsi="Times New Roman" w:cs="Times New Roman"/>
          <w:szCs w:val="21"/>
        </w:rPr>
        <w:t xml:space="preserve">All quantitative survey responses were coded, entered into the data editor and analyzed using the SPSS </w:t>
      </w:r>
      <w:smartTag w:uri="urn:schemas-microsoft-com:office:smarttags" w:element="chmetcnv">
        <w:smartTagPr>
          <w:attr w:name="UnitName" w:val="in"/>
          <w:attr w:name="SourceValue" w:val="10"/>
          <w:attr w:name="HasSpace" w:val="True"/>
          <w:attr w:name="Negative" w:val="False"/>
          <w:attr w:name="NumberType" w:val="1"/>
          <w:attr w:name="TCSC" w:val="0"/>
        </w:smartTagPr>
        <w:r w:rsidRPr="00717547">
          <w:rPr>
            <w:rFonts w:ascii="Times New Roman" w:hAnsi="Times New Roman" w:cs="Times New Roman"/>
            <w:szCs w:val="21"/>
          </w:rPr>
          <w:t>10.0 in</w:t>
        </w:r>
      </w:smartTag>
      <w:r w:rsidRPr="00717547">
        <w:rPr>
          <w:rFonts w:ascii="Times New Roman" w:hAnsi="Times New Roman" w:cs="Times New Roman"/>
          <w:szCs w:val="21"/>
        </w:rPr>
        <w:t xml:space="preserve"> the EFA and reliability analysis, and AMOS </w:t>
      </w:r>
      <w:r w:rsidR="007F497F" w:rsidRPr="0002473A">
        <w:rPr>
          <w:rFonts w:ascii="Times New Roman" w:eastAsia="SimSun" w:hAnsi="Times New Roman" w:cs="Times New Roman"/>
          <w:color w:val="000000"/>
          <w:kern w:val="0"/>
          <w:szCs w:val="21"/>
        </w:rPr>
        <w:t>(analysis of moment structure) version 6.0</w:t>
      </w:r>
      <w:r w:rsidRPr="00717547">
        <w:rPr>
          <w:rFonts w:ascii="Times New Roman" w:hAnsi="Times New Roman" w:cs="Times New Roman"/>
          <w:szCs w:val="21"/>
        </w:rPr>
        <w:t xml:space="preserve"> in the CFA.</w:t>
      </w:r>
      <w:r w:rsidR="007D24F9" w:rsidRPr="0002473A">
        <w:rPr>
          <w:rFonts w:ascii="Times New Roman" w:eastAsia="SimSun" w:hAnsi="Times New Roman" w:cs="Times New Roman"/>
          <w:color w:val="000000"/>
          <w:kern w:val="0"/>
          <w:szCs w:val="21"/>
        </w:rPr>
        <w:t xml:space="preserve"> </w:t>
      </w:r>
    </w:p>
    <w:p w:rsidR="00717547" w:rsidRPr="00717547" w:rsidRDefault="00717547" w:rsidP="005E54C6">
      <w:pPr>
        <w:pStyle w:val="ListParagraph"/>
        <w:widowControl/>
        <w:tabs>
          <w:tab w:val="left" w:pos="1215"/>
        </w:tabs>
        <w:ind w:left="360" w:firstLineChars="0" w:firstLine="0"/>
        <w:jc w:val="left"/>
        <w:rPr>
          <w:rFonts w:ascii="Times New Roman" w:eastAsia="SimSun" w:hAnsi="Times New Roman" w:cs="Times New Roman"/>
          <w:kern w:val="0"/>
          <w:szCs w:val="21"/>
        </w:rPr>
      </w:pPr>
      <w:r w:rsidRPr="00717547">
        <w:rPr>
          <w:rFonts w:ascii="Times New Roman" w:eastAsia="SimSun" w:hAnsi="Times New Roman" w:cs="Times New Roman"/>
          <w:kern w:val="0"/>
          <w:szCs w:val="21"/>
        </w:rPr>
        <w:tab/>
      </w:r>
    </w:p>
    <w:p w:rsidR="007E18FF" w:rsidRPr="001C3C60" w:rsidRDefault="007E18FF" w:rsidP="005E54C6">
      <w:pPr>
        <w:pStyle w:val="ListParagraph"/>
        <w:widowControl/>
        <w:numPr>
          <w:ilvl w:val="0"/>
          <w:numId w:val="3"/>
        </w:numPr>
        <w:ind w:right="1791" w:firstLineChars="0"/>
        <w:jc w:val="left"/>
        <w:rPr>
          <w:rFonts w:ascii="Times New Roman" w:eastAsia="SimSun" w:hAnsi="Times New Roman" w:cs="Times New Roman"/>
          <w:kern w:val="0"/>
          <w:szCs w:val="21"/>
        </w:rPr>
      </w:pPr>
      <w:r w:rsidRPr="001C3C60">
        <w:rPr>
          <w:rFonts w:ascii="Times New Roman" w:eastAsia="SimSun" w:hAnsi="Times New Roman" w:cs="Times New Roman"/>
          <w:b/>
          <w:bCs/>
          <w:color w:val="221F1F"/>
          <w:kern w:val="0"/>
          <w:szCs w:val="21"/>
        </w:rPr>
        <w:t>The process of constructing a scale for learner autonomy</w:t>
      </w:r>
    </w:p>
    <w:p w:rsidR="008E5CA5" w:rsidRPr="00F11335" w:rsidRDefault="003207B8" w:rsidP="005E54C6">
      <w:pPr>
        <w:widowControl/>
        <w:rPr>
          <w:rFonts w:ascii="Times New Roman" w:eastAsia="SimSun" w:hAnsi="Times New Roman" w:cs="Times New Roman"/>
          <w:kern w:val="0"/>
          <w:szCs w:val="21"/>
        </w:rPr>
      </w:pPr>
      <w:r w:rsidRPr="003207B8">
        <w:rPr>
          <w:rFonts w:ascii="Times New Roman" w:eastAsia="SimSun" w:hAnsi="Times New Roman" w:cs="Times New Roman" w:hint="eastAsia"/>
          <w:b/>
          <w:i/>
          <w:kern w:val="0"/>
          <w:szCs w:val="21"/>
        </w:rPr>
        <w:t xml:space="preserve">4.1 </w:t>
      </w:r>
      <w:r w:rsidR="007E18FF" w:rsidRPr="008E5CA5">
        <w:rPr>
          <w:rFonts w:ascii="Times New Roman" w:eastAsia="SimSun" w:hAnsi="Times New Roman" w:cs="Times New Roman"/>
          <w:b/>
          <w:i/>
          <w:iCs/>
          <w:color w:val="000000"/>
          <w:kern w:val="0"/>
          <w:szCs w:val="21"/>
        </w:rPr>
        <w:t>Item generation</w:t>
      </w:r>
    </w:p>
    <w:p w:rsidR="003207B8" w:rsidRDefault="007E18FF" w:rsidP="005E54C6">
      <w:pPr>
        <w:widowControl/>
        <w:spacing w:after="240"/>
        <w:rPr>
          <w:rFonts w:ascii="Times New Roman" w:eastAsia="SimSun" w:hAnsi="Times New Roman" w:cs="Times New Roman"/>
          <w:b/>
          <w:kern w:val="0"/>
          <w:szCs w:val="21"/>
        </w:rPr>
      </w:pPr>
      <w:r w:rsidRPr="0002473A">
        <w:rPr>
          <w:rFonts w:ascii="Times New Roman" w:eastAsia="SimSun" w:hAnsi="Times New Roman" w:cs="Times New Roman"/>
          <w:color w:val="000000"/>
          <w:kern w:val="0"/>
          <w:szCs w:val="21"/>
        </w:rPr>
        <w:t>The first task was the creation of the item pool to reflect the content of the target construct, that is, the three dimensions of learners’ attributes in autonomy. Self-management skills were demonstrated as the following skills students believe that they possess: defining objectives, defining and selecting appropriate materials and activities, defining pace of learning, monitoring learning, evaluating the process and evaluating the outcomes</w:t>
      </w:r>
      <w:r w:rsidR="00F11335">
        <w:rPr>
          <w:rFonts w:ascii="Times New Roman" w:eastAsia="SimSun" w:hAnsi="Times New Roman" w:cs="Times New Roman"/>
          <w:color w:val="000000"/>
          <w:kern w:val="0"/>
          <w:szCs w:val="21"/>
        </w:rPr>
        <w:t xml:space="preserve"> (Holec, </w:t>
      </w:r>
      <w:r w:rsidRPr="0002473A">
        <w:rPr>
          <w:rFonts w:ascii="Times New Roman" w:eastAsia="SimSun" w:hAnsi="Times New Roman" w:cs="Times New Roman"/>
          <w:color w:val="000000"/>
          <w:kern w:val="0"/>
          <w:szCs w:val="21"/>
        </w:rPr>
        <w:t xml:space="preserve">1981). Learners’ psychological autonomy focused on their </w:t>
      </w:r>
      <w:r w:rsidR="00F11335">
        <w:rPr>
          <w:rFonts w:ascii="Times New Roman" w:eastAsia="SimSun" w:hAnsi="Times New Roman" w:cs="Times New Roman"/>
          <w:color w:val="000000"/>
          <w:kern w:val="0"/>
          <w:szCs w:val="21"/>
        </w:rPr>
        <w:t xml:space="preserve">consciousness and </w:t>
      </w:r>
      <w:r w:rsidRPr="0002473A">
        <w:rPr>
          <w:rFonts w:ascii="Times New Roman" w:eastAsia="SimSun" w:hAnsi="Times New Roman" w:cs="Times New Roman"/>
          <w:color w:val="000000"/>
          <w:kern w:val="0"/>
          <w:szCs w:val="21"/>
        </w:rPr>
        <w:t xml:space="preserve">willingness to take control of one’s learning as reflected in their attitudes towards their own role, their confidence to take control of their own learning </w:t>
      </w:r>
      <w:r w:rsidRPr="0002473A">
        <w:rPr>
          <w:rFonts w:ascii="Times New Roman" w:eastAsia="SimSun" w:hAnsi="Times New Roman" w:cs="Times New Roman"/>
          <w:color w:val="000000"/>
          <w:kern w:val="0"/>
          <w:szCs w:val="21"/>
        </w:rPr>
        <w:t>（</w:t>
      </w:r>
      <w:r w:rsidRPr="0002473A">
        <w:rPr>
          <w:rFonts w:ascii="Times New Roman" w:eastAsia="SimSun" w:hAnsi="Times New Roman" w:cs="Times New Roman"/>
          <w:color w:val="000000"/>
          <w:kern w:val="0"/>
          <w:szCs w:val="21"/>
        </w:rPr>
        <w:t>Little,1991</w:t>
      </w:r>
      <w:r w:rsidR="00021F7A">
        <w:rPr>
          <w:rFonts w:ascii="Times New Roman" w:eastAsia="SimSun" w:hAnsi="Times New Roman" w:cs="Times New Roman" w:hint="eastAsia"/>
          <w:color w:val="000000"/>
          <w:kern w:val="0"/>
          <w:szCs w:val="21"/>
        </w:rPr>
        <w:t xml:space="preserve">; </w:t>
      </w:r>
      <w:r w:rsidR="00F11335">
        <w:rPr>
          <w:rFonts w:ascii="Times New Roman" w:eastAsia="SimSun" w:hAnsi="Times New Roman" w:cs="Times New Roman"/>
          <w:color w:val="000000"/>
          <w:kern w:val="0"/>
          <w:szCs w:val="21"/>
        </w:rPr>
        <w:t xml:space="preserve">Reinders, 2011; </w:t>
      </w:r>
      <w:r w:rsidRPr="0002473A">
        <w:rPr>
          <w:rFonts w:ascii="Times New Roman" w:eastAsia="SimSun" w:hAnsi="Times New Roman" w:cs="Times New Roman"/>
          <w:color w:val="000000"/>
          <w:kern w:val="0"/>
          <w:szCs w:val="21"/>
        </w:rPr>
        <w:t>Wenden,1991), and their meta-cognitive and meta-linguistic awareness interpreted as their knowledge about how well they perform on learning tasks, and the demands and procedures of second language learning, and strategies for English learning(Broady, 1996; Reinders, 2011). Learning practice was interpreted by a series of specific behaviors in natural context of learning that show how learners exercise their self-management skills and their attitudes a</w:t>
      </w:r>
      <w:r w:rsidR="007D24F9">
        <w:rPr>
          <w:rFonts w:ascii="Times New Roman" w:eastAsia="SimSun" w:hAnsi="Times New Roman" w:cs="Times New Roman"/>
          <w:color w:val="000000"/>
          <w:kern w:val="0"/>
          <w:szCs w:val="21"/>
        </w:rPr>
        <w:t>nd awareness towards autonomy (</w:t>
      </w:r>
      <w:r w:rsidRPr="0002473A">
        <w:rPr>
          <w:rFonts w:ascii="Times New Roman" w:eastAsia="SimSun" w:hAnsi="Times New Roman" w:cs="Times New Roman"/>
          <w:color w:val="000000"/>
          <w:kern w:val="0"/>
          <w:szCs w:val="21"/>
        </w:rPr>
        <w:t>Candy,1991; Hedge, 2000</w:t>
      </w:r>
      <w:r w:rsidR="00F11335">
        <w:rPr>
          <w:rFonts w:ascii="Times New Roman" w:eastAsia="SimSun" w:hAnsi="Times New Roman" w:cs="Times New Roman"/>
          <w:color w:val="000000"/>
          <w:kern w:val="0"/>
          <w:szCs w:val="21"/>
        </w:rPr>
        <w:t>; Reinders, 2011</w:t>
      </w:r>
      <w:r w:rsidRPr="0002473A">
        <w:rPr>
          <w:rFonts w:ascii="Times New Roman" w:eastAsia="SimSun" w:hAnsi="Times New Roman" w:cs="Times New Roman"/>
          <w:color w:val="000000"/>
          <w:kern w:val="0"/>
          <w:szCs w:val="21"/>
        </w:rPr>
        <w:t>).</w:t>
      </w:r>
    </w:p>
    <w:p w:rsidR="007E18FF" w:rsidRPr="00F11335" w:rsidRDefault="007E18FF" w:rsidP="005E54C6">
      <w:pPr>
        <w:widowControl/>
        <w:spacing w:after="240"/>
        <w:ind w:firstLineChars="200" w:firstLine="420"/>
        <w:rPr>
          <w:rFonts w:ascii="Times New Roman" w:eastAsia="SimSun" w:hAnsi="Times New Roman" w:cs="Times New Roman"/>
          <w:b/>
          <w:kern w:val="0"/>
          <w:szCs w:val="21"/>
        </w:rPr>
      </w:pPr>
      <w:r w:rsidRPr="0002473A">
        <w:rPr>
          <w:rFonts w:ascii="Times New Roman" w:eastAsia="SimSun" w:hAnsi="Times New Roman" w:cs="Times New Roman"/>
          <w:color w:val="000000"/>
          <w:kern w:val="0"/>
          <w:szCs w:val="21"/>
        </w:rPr>
        <w:t xml:space="preserve"> The draft scale was composed of three parts. The first part was a brief demographic questionnaire for the purpose of collecting information about students’ name, class, and their previous English learning experience. In the second part, students self-reported (using a five-point Likert scale) their learning management skills, their attitudes and </w:t>
      </w:r>
      <w:r w:rsidR="00260F4B">
        <w:rPr>
          <w:rFonts w:ascii="Times New Roman" w:eastAsia="SimSun" w:hAnsi="Times New Roman" w:cs="Times New Roman" w:hint="eastAsia"/>
          <w:color w:val="000000"/>
          <w:kern w:val="0"/>
          <w:szCs w:val="21"/>
        </w:rPr>
        <w:t>consciousness</w:t>
      </w:r>
      <w:r w:rsidRPr="0002473A">
        <w:rPr>
          <w:rFonts w:ascii="Times New Roman" w:eastAsia="SimSun" w:hAnsi="Times New Roman" w:cs="Times New Roman"/>
          <w:color w:val="000000"/>
          <w:kern w:val="0"/>
          <w:szCs w:val="21"/>
        </w:rPr>
        <w:t xml:space="preserve"> </w:t>
      </w:r>
      <w:r w:rsidR="00260F4B">
        <w:rPr>
          <w:rFonts w:ascii="Times New Roman" w:eastAsia="SimSun" w:hAnsi="Times New Roman" w:cs="Times New Roman" w:hint="eastAsia"/>
          <w:color w:val="000000"/>
          <w:kern w:val="0"/>
          <w:szCs w:val="21"/>
        </w:rPr>
        <w:t>of</w:t>
      </w:r>
      <w:r w:rsidRPr="0002473A">
        <w:rPr>
          <w:rFonts w:ascii="Times New Roman" w:eastAsia="SimSun" w:hAnsi="Times New Roman" w:cs="Times New Roman"/>
          <w:color w:val="000000"/>
          <w:kern w:val="0"/>
          <w:szCs w:val="21"/>
        </w:rPr>
        <w:t xml:space="preserve"> autonomy on 44 questions. In order to make a comparison between what students think they are capable of and/or feel what they should do, and what they actually do, an open-ended questionnaire was designed in order to understand what kinds of learning practice were regarded as autonomous by students. </w:t>
      </w:r>
      <w:r w:rsidRPr="0002473A">
        <w:rPr>
          <w:rFonts w:ascii="Times New Roman" w:eastAsia="SimSun" w:hAnsi="Times New Roman" w:cs="Times New Roman"/>
          <w:color w:val="000000"/>
          <w:kern w:val="0"/>
          <w:szCs w:val="21"/>
        </w:rPr>
        <w:lastRenderedPageBreak/>
        <w:t>Eighty juniors at the University who had been using self-access listening resources in the past two years and 10 teacher</w:t>
      </w:r>
      <w:r w:rsidR="00664330">
        <w:rPr>
          <w:rFonts w:ascii="Times New Roman" w:eastAsia="SimSun" w:hAnsi="Times New Roman" w:cs="Times New Roman"/>
          <w:color w:val="000000"/>
          <w:kern w:val="0"/>
          <w:szCs w:val="21"/>
        </w:rPr>
        <w:t xml:space="preserve">s of English at the University </w:t>
      </w:r>
      <w:r w:rsidRPr="0002473A">
        <w:rPr>
          <w:rFonts w:ascii="Times New Roman" w:eastAsia="SimSun" w:hAnsi="Times New Roman" w:cs="Times New Roman"/>
          <w:color w:val="000000"/>
          <w:kern w:val="0"/>
          <w:szCs w:val="21"/>
        </w:rPr>
        <w:t xml:space="preserve">were asked to list 20 activities associated with autonomous learning behaviors. Their lists of items were collected and compared with what the literature describes about the profile of an autonomous language learner and then summarized into 28 items, which could be thought of as manifestations of autonomous language learning behaviors. These 28 items formed the initial third part of the questionnaire, again using a five point Likert scale. </w:t>
      </w:r>
    </w:p>
    <w:p w:rsidR="007E18FF" w:rsidRPr="00664330" w:rsidRDefault="003207B8" w:rsidP="005E54C6">
      <w:pPr>
        <w:widowControl/>
        <w:rPr>
          <w:rFonts w:ascii="Times New Roman" w:eastAsia="SimSun" w:hAnsi="Times New Roman" w:cs="Times New Roman"/>
          <w:b/>
          <w:kern w:val="0"/>
          <w:szCs w:val="21"/>
        </w:rPr>
      </w:pPr>
      <w:r>
        <w:rPr>
          <w:rFonts w:ascii="Times New Roman" w:eastAsia="SimSun" w:hAnsi="Times New Roman" w:cs="Times New Roman" w:hint="eastAsia"/>
          <w:b/>
          <w:kern w:val="0"/>
          <w:szCs w:val="21"/>
        </w:rPr>
        <w:t>4.2</w:t>
      </w:r>
      <w:r w:rsidR="00664330" w:rsidRPr="00664330">
        <w:rPr>
          <w:rFonts w:ascii="Times New Roman" w:eastAsia="SimSun" w:hAnsi="Times New Roman" w:cs="Times New Roman"/>
          <w:b/>
          <w:kern w:val="0"/>
          <w:szCs w:val="21"/>
        </w:rPr>
        <w:t xml:space="preserve"> </w:t>
      </w:r>
      <w:r w:rsidR="007E18FF" w:rsidRPr="00664330">
        <w:rPr>
          <w:rFonts w:ascii="Times New Roman" w:eastAsia="SimSun" w:hAnsi="Times New Roman" w:cs="Times New Roman"/>
          <w:b/>
          <w:i/>
          <w:iCs/>
          <w:color w:val="000000"/>
          <w:kern w:val="0"/>
          <w:szCs w:val="21"/>
        </w:rPr>
        <w:t>Validation</w:t>
      </w: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To test content validity of the scale the Delphi technique (</w:t>
      </w:r>
      <w:bookmarkStart w:id="10" w:name="OLE_LINK35"/>
      <w:bookmarkStart w:id="11" w:name="OLE_LINK36"/>
      <w:r w:rsidRPr="0002473A">
        <w:rPr>
          <w:rFonts w:ascii="Times New Roman" w:eastAsia="SimSun" w:hAnsi="Times New Roman" w:cs="Times New Roman"/>
          <w:color w:val="000000"/>
          <w:kern w:val="0"/>
          <w:szCs w:val="21"/>
        </w:rPr>
        <w:t>Linstone &amp; Turoff, 1975</w:t>
      </w:r>
      <w:bookmarkEnd w:id="10"/>
      <w:bookmarkEnd w:id="11"/>
      <w:r w:rsidRPr="0002473A">
        <w:rPr>
          <w:rFonts w:ascii="Times New Roman" w:eastAsia="SimSun" w:hAnsi="Times New Roman" w:cs="Times New Roman"/>
          <w:color w:val="000000"/>
          <w:kern w:val="0"/>
          <w:szCs w:val="21"/>
        </w:rPr>
        <w:t>) was used to gain consensus among an expert panel on the content validity of the 72 items thought to reflect learner attributes in autonomy. The expert panel comprised 11 expert teachers from four different universities. Each panel member was asked to complete the questionnaire anonymously and independently, and evaluated each item to determine the degree to which the items measured the three constructs—self-management skills, autonomous psychology and autonomous behaviors among Chinese tertiary EFL learners. After two rounds, and having excluded items for which less than 80% agreement was reached, 52 items were retained from the initial 72 item pool.</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In order to test construct validity a combination of exploratory and confirmatory procedures was followed to confirm the factorial stability of the proposed scale. </w:t>
      </w:r>
      <w:r w:rsidR="00925E42" w:rsidRPr="0002473A">
        <w:rPr>
          <w:rFonts w:ascii="Times New Roman" w:eastAsia="SimSun" w:hAnsi="Times New Roman" w:cs="Times New Roman"/>
          <w:color w:val="000000"/>
          <w:kern w:val="0"/>
          <w:szCs w:val="21"/>
        </w:rPr>
        <w:t xml:space="preserve">According to Fabrigar </w:t>
      </w:r>
      <w:r w:rsidR="00925E42" w:rsidRPr="0002473A">
        <w:rPr>
          <w:rFonts w:ascii="Times New Roman" w:eastAsia="SimSun" w:hAnsi="Times New Roman" w:cs="Times New Roman"/>
          <w:i/>
          <w:iCs/>
          <w:color w:val="000000"/>
          <w:kern w:val="0"/>
          <w:szCs w:val="21"/>
        </w:rPr>
        <w:t>et al</w:t>
      </w:r>
      <w:r w:rsidR="00925E42" w:rsidRPr="0002473A">
        <w:rPr>
          <w:rFonts w:ascii="Times New Roman" w:eastAsia="SimSun" w:hAnsi="Times New Roman" w:cs="Times New Roman"/>
          <w:color w:val="000000"/>
          <w:kern w:val="0"/>
          <w:szCs w:val="21"/>
        </w:rPr>
        <w:t xml:space="preserve">. (1999) </w:t>
      </w:r>
      <w:r w:rsidR="00925E42">
        <w:rPr>
          <w:rFonts w:ascii="Times New Roman" w:eastAsia="SimSun" w:hAnsi="Times New Roman" w:cs="Times New Roman"/>
          <w:color w:val="000000"/>
          <w:kern w:val="0"/>
          <w:szCs w:val="21"/>
        </w:rPr>
        <w:t>EFA</w:t>
      </w:r>
      <w:r w:rsidR="00925E42" w:rsidRPr="0002473A">
        <w:rPr>
          <w:rFonts w:ascii="Times New Roman" w:eastAsia="SimSun" w:hAnsi="Times New Roman" w:cs="Times New Roman"/>
          <w:color w:val="000000"/>
          <w:kern w:val="0"/>
          <w:szCs w:val="21"/>
        </w:rPr>
        <w:t xml:space="preserve"> is used in the initial stages of scale development to explore potential hypothetical relationships between factors and items, with CFA used subsequently to validate such relationships</w:t>
      </w:r>
      <w:r w:rsidR="00925E42">
        <w:rPr>
          <w:rFonts w:ascii="Times New Roman" w:eastAsia="SimSun" w:hAnsi="Times New Roman" w:cs="Times New Roman" w:hint="eastAsia"/>
          <w:color w:val="000000"/>
          <w:kern w:val="0"/>
          <w:szCs w:val="21"/>
        </w:rPr>
        <w:t xml:space="preserve">. </w:t>
      </w:r>
      <w:r w:rsidRPr="0002473A">
        <w:rPr>
          <w:rFonts w:ascii="Times New Roman" w:eastAsia="SimSun" w:hAnsi="Times New Roman" w:cs="Times New Roman"/>
          <w:color w:val="000000"/>
          <w:kern w:val="0"/>
          <w:szCs w:val="21"/>
        </w:rPr>
        <w:t xml:space="preserve">Before the EFA, an item analysis was performed through corrected item-total correlation, which was used for purification purposes because unimportant items may confound the interpretation of the factor analysis. </w:t>
      </w:r>
      <w:r w:rsidR="00E3255E">
        <w:rPr>
          <w:rFonts w:ascii="Times New Roman" w:eastAsia="SimSun" w:hAnsi="Times New Roman" w:cs="Times New Roman"/>
          <w:color w:val="000000"/>
          <w:kern w:val="0"/>
          <w:szCs w:val="21"/>
        </w:rPr>
        <w:t>Eight</w:t>
      </w:r>
      <w:r w:rsidRPr="0002473A">
        <w:rPr>
          <w:rFonts w:ascii="Times New Roman" w:eastAsia="SimSun" w:hAnsi="Times New Roman" w:cs="Times New Roman"/>
          <w:color w:val="000000"/>
          <w:kern w:val="0"/>
          <w:szCs w:val="21"/>
        </w:rPr>
        <w:t xml:space="preserve"> items were discarded b</w:t>
      </w:r>
      <w:r w:rsidR="00BA57AA">
        <w:rPr>
          <w:rFonts w:ascii="Times New Roman" w:eastAsia="SimSun" w:hAnsi="Times New Roman" w:cs="Times New Roman"/>
          <w:color w:val="000000"/>
          <w:kern w:val="0"/>
          <w:szCs w:val="21"/>
        </w:rPr>
        <w:t xml:space="preserve">ecause they had low (less than </w:t>
      </w:r>
      <w:r w:rsidRPr="0002473A">
        <w:rPr>
          <w:rFonts w:ascii="Times New Roman" w:eastAsia="SimSun" w:hAnsi="Times New Roman" w:cs="Times New Roman"/>
          <w:color w:val="000000"/>
          <w:kern w:val="0"/>
          <w:szCs w:val="21"/>
        </w:rPr>
        <w:t>.30) corrected item-total correlation</w:t>
      </w:r>
      <w:r w:rsidR="00BC3E37">
        <w:rPr>
          <w:rFonts w:ascii="Times New Roman" w:eastAsia="SimSun" w:hAnsi="Times New Roman" w:cs="Times New Roman" w:hint="eastAsia"/>
          <w:color w:val="000000"/>
          <w:kern w:val="0"/>
          <w:szCs w:val="21"/>
        </w:rPr>
        <w:t xml:space="preserve">, which </w:t>
      </w:r>
      <w:r w:rsidRPr="0002473A">
        <w:rPr>
          <w:rFonts w:ascii="Times New Roman" w:eastAsia="SimSun" w:hAnsi="Times New Roman" w:cs="Times New Roman"/>
          <w:color w:val="000000"/>
          <w:kern w:val="0"/>
          <w:szCs w:val="21"/>
        </w:rPr>
        <w:t>improved the reliability of the scale from C</w:t>
      </w:r>
      <w:r w:rsidR="00BA57AA">
        <w:rPr>
          <w:rFonts w:ascii="Times New Roman" w:eastAsia="SimSun" w:hAnsi="Times New Roman" w:cs="Times New Roman"/>
          <w:color w:val="000000"/>
          <w:kern w:val="0"/>
          <w:szCs w:val="21"/>
        </w:rPr>
        <w:t xml:space="preserve">ronbach's Alpha .932 to </w:t>
      </w:r>
      <w:r w:rsidRPr="0002473A">
        <w:rPr>
          <w:rFonts w:ascii="Times New Roman" w:eastAsia="SimSun" w:hAnsi="Times New Roman" w:cs="Times New Roman"/>
          <w:color w:val="000000"/>
          <w:kern w:val="0"/>
          <w:szCs w:val="21"/>
        </w:rPr>
        <w:t xml:space="preserve">.952 . </w:t>
      </w:r>
    </w:p>
    <w:p w:rsidR="007E18FF" w:rsidRDefault="007E18FF" w:rsidP="005E54C6">
      <w:pPr>
        <w:widowControl/>
        <w:ind w:firstLine="48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Then the suitability of the data for EFA was assessed by means of the Kaiser-Meyer-Olkin (KMO) measure of sampling adequacy and Bartlett’s test of sphericity. For this research, the KMO computed was 0.956 (</w:t>
      </w:r>
      <w:r w:rsidRPr="0002473A">
        <w:rPr>
          <w:rFonts w:ascii="Times New Roman" w:eastAsia="SimSun" w:hAnsi="Times New Roman" w:cs="Times New Roman"/>
          <w:color w:val="000000"/>
          <w:kern w:val="0"/>
          <w:szCs w:val="21"/>
        </w:rPr>
        <w:t>＞</w:t>
      </w:r>
      <w:r w:rsidRPr="0002473A">
        <w:rPr>
          <w:rFonts w:ascii="Times New Roman" w:eastAsia="SimSun" w:hAnsi="Times New Roman" w:cs="Times New Roman"/>
          <w:color w:val="000000"/>
          <w:kern w:val="0"/>
          <w:szCs w:val="21"/>
        </w:rPr>
        <w:t>0.7) and Bartlett</w:t>
      </w:r>
      <w:r w:rsidR="00BA57AA">
        <w:rPr>
          <w:rFonts w:ascii="Times New Roman" w:eastAsia="SimSun" w:hAnsi="Times New Roman" w:cs="Times New Roman"/>
          <w:color w:val="000000"/>
          <w:kern w:val="0"/>
          <w:szCs w:val="21"/>
        </w:rPr>
        <w:t xml:space="preserve">’s test correlation matrix was </w:t>
      </w:r>
      <w:r w:rsidRPr="0002473A">
        <w:rPr>
          <w:rFonts w:ascii="Times New Roman" w:eastAsia="SimSun" w:hAnsi="Times New Roman" w:cs="Times New Roman"/>
          <w:color w:val="000000"/>
          <w:kern w:val="0"/>
          <w:szCs w:val="21"/>
        </w:rPr>
        <w:t>.000 (Table 1). The results show that the sample was appropriate for exploratory factor analysis.</w:t>
      </w:r>
    </w:p>
    <w:p w:rsidR="001B4D43" w:rsidRPr="004414E6" w:rsidRDefault="00E3255E" w:rsidP="004414E6">
      <w:pPr>
        <w:pStyle w:val="Caption"/>
        <w:rPr>
          <w:rFonts w:ascii="Times New Roman" w:hAnsi="Times New Roman" w:cs="Times New Roman"/>
          <w:b/>
          <w:sz w:val="21"/>
          <w:szCs w:val="21"/>
        </w:rPr>
      </w:pPr>
      <w:r w:rsidRPr="004414E6">
        <w:rPr>
          <w:rFonts w:ascii="Times New Roman" w:eastAsia="SimSun" w:hAnsi="Times New Roman" w:cs="Times New Roman"/>
          <w:i/>
          <w:color w:val="000000"/>
          <w:kern w:val="0"/>
          <w:sz w:val="21"/>
          <w:szCs w:val="21"/>
        </w:rPr>
        <w:t>Insert Table 1 here</w:t>
      </w:r>
      <w:r w:rsidR="004414E6" w:rsidRPr="004414E6">
        <w:rPr>
          <w:rFonts w:ascii="Times New Roman" w:eastAsia="SimSun" w:hAnsi="Times New Roman" w:cs="Times New Roman"/>
          <w:i/>
          <w:color w:val="000000"/>
          <w:kern w:val="0"/>
          <w:sz w:val="21"/>
          <w:szCs w:val="21"/>
        </w:rPr>
        <w:t xml:space="preserve"> </w:t>
      </w:r>
      <w:r w:rsidR="004414E6" w:rsidRPr="004414E6">
        <w:rPr>
          <w:rFonts w:ascii="Times New Roman" w:hAnsi="Times New Roman" w:cs="Times New Roman"/>
          <w:b/>
          <w:sz w:val="21"/>
          <w:szCs w:val="21"/>
        </w:rPr>
        <w:t xml:space="preserve">Table 1 KMO and Bartlett’s Test </w:t>
      </w:r>
    </w:p>
    <w:p w:rsidR="004414E6" w:rsidRPr="004414E6" w:rsidRDefault="004414E6" w:rsidP="004414E6"/>
    <w:p w:rsidR="007E18FF" w:rsidRDefault="007E18FF" w:rsidP="005E54C6">
      <w:pPr>
        <w:widowControl/>
        <w:ind w:firstLine="48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EFA assesses the construct validity and determines how many latent variables underlie the complete set of items during the initial scale development so that the items that do not measure an intended factor may be eliminated. In the EFA phase, first, factor extraction using principal component was conducted to determine the smallest number of factors that could be used to best represent the interrelations among the set of variables. According to Kraiser’s criterion, only factors with an eigenvalue of 1.0 or more are retained for further investigation. The resulting eigenvalues were plotted, revealing 3 distinct factors arising from the item pool to be retained for interpretation</w:t>
      </w:r>
      <w:r w:rsidR="00BA57AA">
        <w:rPr>
          <w:rFonts w:ascii="Times New Roman" w:eastAsia="SimSun" w:hAnsi="Times New Roman" w:cs="Times New Roman" w:hint="eastAsia"/>
          <w:color w:val="000000"/>
          <w:kern w:val="0"/>
          <w:szCs w:val="21"/>
        </w:rPr>
        <w:t xml:space="preserve"> </w:t>
      </w:r>
      <w:r w:rsidRPr="0002473A">
        <w:rPr>
          <w:rFonts w:ascii="Times New Roman" w:eastAsia="SimSun" w:hAnsi="Times New Roman" w:cs="Times New Roman"/>
          <w:color w:val="000000"/>
          <w:kern w:val="0"/>
          <w:szCs w:val="21"/>
        </w:rPr>
        <w:t>(</w:t>
      </w:r>
      <w:r w:rsidR="002F043D">
        <w:rPr>
          <w:rFonts w:ascii="Times New Roman" w:eastAsia="SimSun" w:hAnsi="Times New Roman" w:cs="Times New Roman" w:hint="eastAsia"/>
          <w:color w:val="000000"/>
          <w:kern w:val="0"/>
          <w:szCs w:val="21"/>
        </w:rPr>
        <w:t xml:space="preserve">Lin, 2013, </w:t>
      </w:r>
      <w:r w:rsidR="000747FE">
        <w:rPr>
          <w:rFonts w:ascii="Times New Roman" w:eastAsia="SimSun" w:hAnsi="Times New Roman" w:cs="Times New Roman" w:hint="eastAsia"/>
          <w:color w:val="000000"/>
          <w:kern w:val="0"/>
          <w:szCs w:val="21"/>
        </w:rPr>
        <w:t>Table</w:t>
      </w:r>
      <w:r w:rsidRPr="0002473A">
        <w:rPr>
          <w:rFonts w:ascii="Times New Roman" w:eastAsia="SimSun" w:hAnsi="Times New Roman" w:cs="Times New Roman"/>
          <w:color w:val="000000"/>
          <w:kern w:val="0"/>
          <w:szCs w:val="21"/>
        </w:rPr>
        <w:t xml:space="preserve"> </w:t>
      </w:r>
      <w:r w:rsidR="000747FE">
        <w:rPr>
          <w:rFonts w:ascii="Times New Roman" w:eastAsia="SimSun" w:hAnsi="Times New Roman" w:cs="Times New Roman" w:hint="eastAsia"/>
          <w:color w:val="000000"/>
          <w:kern w:val="0"/>
          <w:szCs w:val="21"/>
        </w:rPr>
        <w:t>2</w:t>
      </w:r>
      <w:r w:rsidRPr="0002473A">
        <w:rPr>
          <w:rFonts w:ascii="Times New Roman" w:eastAsia="SimSun" w:hAnsi="Times New Roman" w:cs="Times New Roman"/>
          <w:color w:val="000000"/>
          <w:kern w:val="0"/>
          <w:szCs w:val="21"/>
        </w:rPr>
        <w:t>).</w:t>
      </w:r>
    </w:p>
    <w:p w:rsidR="004414E6" w:rsidRPr="00EB75D7" w:rsidRDefault="007C60B8" w:rsidP="004414E6">
      <w:pPr>
        <w:rPr>
          <w:rFonts w:ascii="Times New Roman" w:hAnsi="Times New Roman" w:cs="Times New Roman"/>
        </w:rPr>
      </w:pPr>
      <w:r w:rsidRPr="00354D3D">
        <w:rPr>
          <w:rFonts w:ascii="Times New Roman" w:eastAsia="SimSun" w:hAnsi="Times New Roman" w:cs="Times New Roman"/>
          <w:i/>
          <w:color w:val="000000"/>
          <w:kern w:val="0"/>
          <w:szCs w:val="21"/>
        </w:rPr>
        <w:t>Insert Table 2 here</w:t>
      </w:r>
      <w:r w:rsidR="004414E6">
        <w:rPr>
          <w:rFonts w:ascii="Times New Roman" w:eastAsia="SimSun" w:hAnsi="Times New Roman" w:cs="Times New Roman"/>
          <w:i/>
          <w:color w:val="000000"/>
          <w:kern w:val="0"/>
          <w:szCs w:val="21"/>
        </w:rPr>
        <w:t xml:space="preserve"> </w:t>
      </w:r>
      <w:r w:rsidR="004414E6" w:rsidRPr="00EB75D7">
        <w:rPr>
          <w:rFonts w:ascii="Times New Roman" w:hAnsi="Times New Roman" w:cs="Times New Roman"/>
          <w:b/>
          <w:szCs w:val="21"/>
        </w:rPr>
        <w:t xml:space="preserve">Table 2 Exploratory factor analysis </w:t>
      </w:r>
    </w:p>
    <w:p w:rsidR="007C60B8" w:rsidRPr="004414E6" w:rsidRDefault="007C60B8" w:rsidP="005E54C6">
      <w:pPr>
        <w:widowControl/>
        <w:rPr>
          <w:rFonts w:ascii="Times New Roman" w:eastAsia="SimSun" w:hAnsi="Times New Roman" w:cs="Times New Roman"/>
          <w:i/>
          <w:kern w:val="0"/>
          <w:szCs w:val="21"/>
        </w:rPr>
      </w:pPr>
    </w:p>
    <w:p w:rsidR="007E18FF" w:rsidRDefault="007E18FF" w:rsidP="005E54C6">
      <w:pPr>
        <w:widowControl/>
        <w:ind w:firstLineChars="200" w:firstLine="42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Second, factor rotation was employed in order to present the pattern of loadings in a manner that is easier to interpret</w:t>
      </w:r>
      <w:r w:rsidR="00354D3D">
        <w:rPr>
          <w:rFonts w:ascii="Times New Roman" w:eastAsia="SimSun" w:hAnsi="Times New Roman" w:cs="Times New Roman"/>
          <w:color w:val="000000"/>
          <w:kern w:val="0"/>
          <w:szCs w:val="21"/>
        </w:rPr>
        <w:t>. According to Comrey and Lee’s (</w:t>
      </w:r>
      <w:r w:rsidRPr="0002473A">
        <w:rPr>
          <w:rFonts w:ascii="Times New Roman" w:eastAsia="SimSun" w:hAnsi="Times New Roman" w:cs="Times New Roman"/>
          <w:color w:val="000000"/>
          <w:kern w:val="0"/>
          <w:szCs w:val="21"/>
        </w:rPr>
        <w:t>1992</w:t>
      </w:r>
      <w:r w:rsidR="005959DA">
        <w:rPr>
          <w:rFonts w:ascii="Times New Roman" w:eastAsia="SimSun" w:hAnsi="Times New Roman" w:cs="Times New Roman" w:hint="eastAsia"/>
          <w:color w:val="000000"/>
          <w:kern w:val="0"/>
          <w:szCs w:val="21"/>
        </w:rPr>
        <w:t>)</w:t>
      </w:r>
      <w:r w:rsidRPr="0002473A">
        <w:rPr>
          <w:rFonts w:ascii="Times New Roman" w:eastAsia="SimSun" w:hAnsi="Times New Roman" w:cs="Times New Roman"/>
          <w:color w:val="000000"/>
          <w:kern w:val="0"/>
          <w:szCs w:val="21"/>
        </w:rPr>
        <w:t xml:space="preserve"> pat</w:t>
      </w:r>
      <w:r w:rsidR="00697B65">
        <w:rPr>
          <w:rFonts w:ascii="Times New Roman" w:eastAsia="SimSun" w:hAnsi="Times New Roman" w:cs="Times New Roman"/>
          <w:color w:val="000000"/>
          <w:kern w:val="0"/>
          <w:szCs w:val="21"/>
        </w:rPr>
        <w:t xml:space="preserve">tern coefficients greater than </w:t>
      </w:r>
      <w:r w:rsidRPr="0002473A">
        <w:rPr>
          <w:rFonts w:ascii="Times New Roman" w:eastAsia="SimSun" w:hAnsi="Times New Roman" w:cs="Times New Roman"/>
          <w:color w:val="000000"/>
          <w:kern w:val="0"/>
          <w:szCs w:val="21"/>
        </w:rPr>
        <w:t>.71 are cons</w:t>
      </w:r>
      <w:r w:rsidR="00697B65">
        <w:rPr>
          <w:rFonts w:ascii="Times New Roman" w:eastAsia="SimSun" w:hAnsi="Times New Roman" w:cs="Times New Roman"/>
          <w:color w:val="000000"/>
          <w:kern w:val="0"/>
          <w:szCs w:val="21"/>
        </w:rPr>
        <w:t xml:space="preserve">idered excellent, greater than </w:t>
      </w:r>
      <w:r w:rsidRPr="0002473A">
        <w:rPr>
          <w:rFonts w:ascii="Times New Roman" w:eastAsia="SimSun" w:hAnsi="Times New Roman" w:cs="Times New Roman"/>
          <w:color w:val="000000"/>
          <w:kern w:val="0"/>
          <w:szCs w:val="21"/>
        </w:rPr>
        <w:t>.</w:t>
      </w:r>
      <w:r w:rsidR="00697B65">
        <w:rPr>
          <w:rFonts w:ascii="Times New Roman" w:eastAsia="SimSun" w:hAnsi="Times New Roman" w:cs="Times New Roman"/>
          <w:color w:val="000000"/>
          <w:kern w:val="0"/>
          <w:szCs w:val="21"/>
        </w:rPr>
        <w:t xml:space="preserve">63 are very good, greater than </w:t>
      </w:r>
      <w:r w:rsidR="0090077C">
        <w:rPr>
          <w:rFonts w:ascii="Times New Roman" w:eastAsia="SimSun" w:hAnsi="Times New Roman" w:cs="Times New Roman"/>
          <w:color w:val="000000"/>
          <w:kern w:val="0"/>
          <w:szCs w:val="21"/>
        </w:rPr>
        <w:t>.55 are good, greater than .45 are fair and greater than .32 are poor. Two items</w:t>
      </w:r>
      <w:r w:rsidRPr="0002473A">
        <w:rPr>
          <w:rFonts w:ascii="Times New Roman" w:eastAsia="SimSun" w:hAnsi="Times New Roman" w:cs="Times New Roman"/>
          <w:color w:val="000000"/>
          <w:kern w:val="0"/>
          <w:szCs w:val="21"/>
        </w:rPr>
        <w:t xml:space="preserve"> did not load on any of the compon</w:t>
      </w:r>
      <w:r w:rsidR="0090077C">
        <w:rPr>
          <w:rFonts w:ascii="Times New Roman" w:eastAsia="SimSun" w:hAnsi="Times New Roman" w:cs="Times New Roman"/>
          <w:color w:val="000000"/>
          <w:kern w:val="0"/>
          <w:szCs w:val="21"/>
        </w:rPr>
        <w:t xml:space="preserve">ents using a </w:t>
      </w:r>
      <w:r w:rsidR="0090077C">
        <w:rPr>
          <w:rFonts w:ascii="Times New Roman" w:eastAsia="SimSun" w:hAnsi="Times New Roman" w:cs="Times New Roman"/>
          <w:color w:val="000000"/>
          <w:kern w:val="0"/>
          <w:szCs w:val="21"/>
        </w:rPr>
        <w:lastRenderedPageBreak/>
        <w:t xml:space="preserve">cutoff loading of </w:t>
      </w:r>
      <w:r w:rsidRPr="0002473A">
        <w:rPr>
          <w:rFonts w:ascii="Times New Roman" w:eastAsia="SimSun" w:hAnsi="Times New Roman" w:cs="Times New Roman"/>
          <w:color w:val="000000"/>
          <w:kern w:val="0"/>
          <w:szCs w:val="21"/>
        </w:rPr>
        <w:t>.45 and were subsequently eliminated from the scale. After poor items were deleted from the scale, a 42-item scale was arrived at (Table 2).</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Factor 1 was clearly the most important one since it accounted for 33.6% of the total scale variance (Table </w:t>
      </w:r>
      <w:r w:rsidR="007C60B8">
        <w:rPr>
          <w:rFonts w:ascii="Times New Roman" w:eastAsia="SimSun" w:hAnsi="Times New Roman" w:cs="Times New Roman" w:hint="eastAsia"/>
          <w:color w:val="000000"/>
          <w:kern w:val="0"/>
          <w:szCs w:val="21"/>
        </w:rPr>
        <w:t>2</w:t>
      </w:r>
      <w:r w:rsidRPr="0002473A">
        <w:rPr>
          <w:rFonts w:ascii="Times New Roman" w:eastAsia="SimSun" w:hAnsi="Times New Roman" w:cs="Times New Roman"/>
          <w:color w:val="000000"/>
          <w:kern w:val="0"/>
          <w:szCs w:val="21"/>
        </w:rPr>
        <w:t xml:space="preserve">). It was defined by 16 of the pool items. Since all these items had to do with the students’ use of self-management skills, it was labeled Self-management Skills. </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The statements clustered as Factor 2 were defined by another 16 items and accounted for 12.6% of the variance (Table 2). Since this factor relates to students’ autonomous learning behaviors such as planning, implementing, monitoring and evaluating learning activities, and previewing and reviewing strategies and strategies to improve their learning outcomes, this factor was labeled Autonomous Learning Behaviors.</w:t>
      </w: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Factor 3 consisted of 10 items and accounted for 4.2% of the variance (Table 2). An examination of this factor revealed that all these items represent students’ </w:t>
      </w:r>
      <w:r w:rsidR="00BE02B8">
        <w:rPr>
          <w:rFonts w:ascii="Times New Roman" w:eastAsia="SimSun" w:hAnsi="Times New Roman" w:cs="Times New Roman" w:hint="eastAsia"/>
          <w:color w:val="000000"/>
          <w:kern w:val="0"/>
          <w:szCs w:val="21"/>
        </w:rPr>
        <w:t>willingness and consciousness</w:t>
      </w:r>
      <w:r w:rsidRPr="0002473A">
        <w:rPr>
          <w:rFonts w:ascii="Times New Roman" w:eastAsia="SimSun" w:hAnsi="Times New Roman" w:cs="Times New Roman"/>
          <w:color w:val="000000"/>
          <w:kern w:val="0"/>
          <w:szCs w:val="21"/>
        </w:rPr>
        <w:t xml:space="preserve"> to take responsibility for their own learning (Item 2, 7, 8, 9 and 10), their confidence in their ability to work independently of the teacher (Item 17 and 20) and their meta-cognitive and meta-linguistic awareness in language learning (Item 21, 23 and 25). This factor therefore was named Autonomous Psychology.</w:t>
      </w:r>
    </w:p>
    <w:p w:rsidR="006B2EBB" w:rsidRPr="00ED1FE7" w:rsidRDefault="00354D3D" w:rsidP="005E54C6">
      <w:pPr>
        <w:widowControl/>
        <w:ind w:firstLine="48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CFA</w:t>
      </w:r>
      <w:r w:rsidR="007E18FF" w:rsidRPr="0002473A">
        <w:rPr>
          <w:rFonts w:ascii="Times New Roman" w:eastAsia="SimSun" w:hAnsi="Times New Roman" w:cs="Times New Roman"/>
          <w:color w:val="000000"/>
          <w:kern w:val="0"/>
          <w:szCs w:val="21"/>
        </w:rPr>
        <w:t xml:space="preserve"> is intended to test the hypothesis that a relationship between the observed variables and the underlying latent construct exists and to confirm the extent to which the new scale is replicated in the new sample data. To continue the investigation of the construct validity of the developed instrument produced by the above EFA, CFA was conducted in a separate sample using the developed 42-item version of the scale from the EFA. The CFA was specified using the model extracted from the EFA. The structural equation modeling (SEM) confirmatory procedure was taken using AMOS</w:t>
      </w:r>
      <w:r w:rsidR="005E7DEA">
        <w:rPr>
          <w:rFonts w:ascii="Times New Roman" w:eastAsia="SimSun" w:hAnsi="Times New Roman" w:cs="Times New Roman"/>
          <w:color w:val="000000"/>
          <w:kern w:val="0"/>
          <w:szCs w:val="21"/>
        </w:rPr>
        <w:t xml:space="preserve"> </w:t>
      </w:r>
      <w:r w:rsidR="007E18FF" w:rsidRPr="0002473A">
        <w:rPr>
          <w:rFonts w:ascii="Times New Roman" w:eastAsia="SimSun" w:hAnsi="Times New Roman" w:cs="Times New Roman"/>
          <w:color w:val="000000"/>
          <w:kern w:val="0"/>
          <w:szCs w:val="21"/>
        </w:rPr>
        <w:t>to find good fit of the model to the data in the new samples and support the factor structure of the scale. Since no non-significant paths were found for possible item deletion in model specification and estimation phases, model fit was evaluated by a suggested minimum collection of the fit indices by Kline (2005, cited in Worthington &amp; Whittaker, 2006:829), which included: 1) the ratio of Chi-square to degrees of freedom, which shows how well the model fits the data with ratio of χ2 to df ≤ 2 or 3 indicating acceptable fit; 2) a value of Root mean squared error of a</w:t>
      </w:r>
      <w:r w:rsidR="00955D1A">
        <w:rPr>
          <w:rFonts w:ascii="Times New Roman" w:eastAsia="SimSun" w:hAnsi="Times New Roman" w:cs="Times New Roman"/>
          <w:color w:val="000000"/>
          <w:kern w:val="0"/>
          <w:szCs w:val="21"/>
        </w:rPr>
        <w:t xml:space="preserve">pproximation (RMSEA ) of about </w:t>
      </w:r>
      <w:r w:rsidR="007E18FF" w:rsidRPr="0002473A">
        <w:rPr>
          <w:rFonts w:ascii="Times New Roman" w:eastAsia="SimSun" w:hAnsi="Times New Roman" w:cs="Times New Roman"/>
          <w:color w:val="000000"/>
          <w:kern w:val="0"/>
          <w:szCs w:val="21"/>
        </w:rPr>
        <w:t>.06 or less as acceptable model; and 3) the Comparative Fit Index (CFI), and Tucker-Lewis</w:t>
      </w:r>
      <w:r w:rsidR="00955D1A">
        <w:rPr>
          <w:rFonts w:ascii="Times New Roman" w:eastAsia="SimSun" w:hAnsi="Times New Roman" w:cs="Times New Roman"/>
          <w:color w:val="000000"/>
          <w:kern w:val="0"/>
          <w:szCs w:val="21"/>
        </w:rPr>
        <w:t xml:space="preserve"> index (TLI) with the value of </w:t>
      </w:r>
      <w:r w:rsidR="007E18FF" w:rsidRPr="0002473A">
        <w:rPr>
          <w:rFonts w:ascii="Times New Roman" w:eastAsia="SimSun" w:hAnsi="Times New Roman" w:cs="Times New Roman"/>
          <w:color w:val="000000"/>
          <w:kern w:val="0"/>
          <w:szCs w:val="21"/>
        </w:rPr>
        <w:t>.90 indi</w:t>
      </w:r>
      <w:r w:rsidR="007E18FF" w:rsidRPr="00ED1FE7">
        <w:rPr>
          <w:rFonts w:ascii="Times New Roman" w:eastAsia="SimSun" w:hAnsi="Times New Roman" w:cs="Times New Roman"/>
          <w:color w:val="000000"/>
          <w:kern w:val="0"/>
          <w:szCs w:val="21"/>
        </w:rPr>
        <w:t xml:space="preserve">cating acceptable model fit. </w:t>
      </w:r>
    </w:p>
    <w:p w:rsidR="007E18FF" w:rsidRPr="00FF715D" w:rsidRDefault="006B2EBB" w:rsidP="00FF715D">
      <w:pPr>
        <w:ind w:firstLineChars="200" w:firstLine="420"/>
        <w:rPr>
          <w:rFonts w:ascii="Times New Roman" w:hAnsi="Times New Roman" w:cs="Times New Roman"/>
          <w:szCs w:val="21"/>
        </w:rPr>
      </w:pPr>
      <w:r w:rsidRPr="00ED1FE7">
        <w:rPr>
          <w:rFonts w:ascii="Times New Roman" w:hAnsi="Times New Roman" w:cs="Times New Roman"/>
          <w:szCs w:val="21"/>
        </w:rPr>
        <w:t>T</w:t>
      </w:r>
      <w:r w:rsidRPr="001E5413">
        <w:rPr>
          <w:rFonts w:ascii="Times New Roman" w:hAnsi="Times New Roman" w:cs="Times New Roman"/>
          <w:szCs w:val="21"/>
        </w:rPr>
        <w:t xml:space="preserve">he indicators of goodness-of-fit obtained through the analysis of the 42-item model did not indicate a good fit using the above cut-off line </w:t>
      </w:r>
      <w:r w:rsidR="001D6506" w:rsidRPr="001E5413">
        <w:rPr>
          <w:rFonts w:ascii="Times New Roman" w:hAnsi="Times New Roman" w:cs="Times New Roman" w:hint="eastAsia"/>
          <w:szCs w:val="21"/>
        </w:rPr>
        <w:t>(</w:t>
      </w:r>
      <w:r w:rsidRPr="001E5413">
        <w:rPr>
          <w:rFonts w:ascii="Times New Roman" w:hAnsi="Times New Roman" w:cs="Times New Roman"/>
          <w:szCs w:val="21"/>
        </w:rPr>
        <w:t>TLI</w:t>
      </w:r>
      <w:r w:rsidR="00525F2B" w:rsidRPr="001E5413">
        <w:rPr>
          <w:rFonts w:ascii="Times New Roman" w:hAnsi="Times New Roman" w:cs="Times New Roman"/>
          <w:szCs w:val="21"/>
        </w:rPr>
        <w:t>=</w:t>
      </w:r>
      <w:r w:rsidR="001D6506" w:rsidRPr="001E5413">
        <w:rPr>
          <w:rFonts w:ascii="Times New Roman" w:hAnsi="Times New Roman" w:cs="Times New Roman"/>
          <w:szCs w:val="21"/>
        </w:rPr>
        <w:t xml:space="preserve"> </w:t>
      </w:r>
      <w:r w:rsidR="001043D2" w:rsidRPr="001E5413">
        <w:rPr>
          <w:rFonts w:ascii="Times New Roman" w:hAnsi="Times New Roman" w:cs="Times New Roman"/>
          <w:szCs w:val="21"/>
        </w:rPr>
        <w:t>.847</w:t>
      </w:r>
      <w:r w:rsidR="001D6506" w:rsidRPr="001E5413">
        <w:rPr>
          <w:rFonts w:ascii="Times New Roman" w:hAnsi="Times New Roman" w:cs="Times New Roman" w:hint="eastAsia"/>
          <w:szCs w:val="21"/>
        </w:rPr>
        <w:t>;</w:t>
      </w:r>
      <w:r w:rsidRPr="001E5413">
        <w:rPr>
          <w:rFonts w:ascii="Times New Roman" w:hAnsi="Times New Roman" w:cs="Times New Roman"/>
          <w:szCs w:val="21"/>
        </w:rPr>
        <w:t xml:space="preserve"> CFI</w:t>
      </w:r>
      <w:r w:rsidR="00525F2B" w:rsidRPr="001E5413">
        <w:rPr>
          <w:rFonts w:ascii="Times New Roman" w:hAnsi="Times New Roman" w:cs="Times New Roman"/>
          <w:szCs w:val="21"/>
        </w:rPr>
        <w:t>=</w:t>
      </w:r>
      <w:r w:rsidR="001D6506" w:rsidRPr="001E5413">
        <w:rPr>
          <w:rFonts w:ascii="Times New Roman" w:hAnsi="Times New Roman" w:cs="Times New Roman" w:hint="eastAsia"/>
          <w:szCs w:val="21"/>
        </w:rPr>
        <w:t xml:space="preserve"> </w:t>
      </w:r>
      <w:r w:rsidRPr="001E5413">
        <w:rPr>
          <w:rFonts w:ascii="Times New Roman" w:hAnsi="Times New Roman" w:cs="Times New Roman"/>
          <w:szCs w:val="21"/>
        </w:rPr>
        <w:t>.855</w:t>
      </w:r>
      <w:r w:rsidR="001D6506" w:rsidRPr="001E5413">
        <w:rPr>
          <w:rFonts w:ascii="Times New Roman" w:hAnsi="Times New Roman" w:cs="Times New Roman" w:hint="eastAsia"/>
          <w:szCs w:val="21"/>
        </w:rPr>
        <w:t>)</w:t>
      </w:r>
      <w:r w:rsidR="001043D2" w:rsidRPr="001E5413">
        <w:rPr>
          <w:rFonts w:ascii="Times New Roman" w:hAnsi="Times New Roman" w:cs="Times New Roman"/>
          <w:szCs w:val="21"/>
        </w:rPr>
        <w:t>.</w:t>
      </w:r>
      <w:r w:rsidRPr="001E5413">
        <w:rPr>
          <w:rFonts w:ascii="Times New Roman" w:hAnsi="Times New Roman" w:cs="Times New Roman"/>
          <w:szCs w:val="21"/>
        </w:rPr>
        <w:t xml:space="preserve"> </w:t>
      </w:r>
      <w:r w:rsidR="001043D2" w:rsidRPr="001E5413">
        <w:rPr>
          <w:rFonts w:ascii="Times New Roman" w:hAnsi="Times New Roman" w:cs="Times New Roman"/>
          <w:kern w:val="0"/>
          <w:szCs w:val="21"/>
        </w:rPr>
        <w:t xml:space="preserve">Modifications were sought </w:t>
      </w:r>
      <w:r w:rsidR="00AD3267" w:rsidRPr="001E5413">
        <w:rPr>
          <w:rFonts w:ascii="Times New Roman" w:hAnsi="Times New Roman" w:cs="Times New Roman" w:hint="eastAsia"/>
          <w:kern w:val="0"/>
          <w:szCs w:val="21"/>
        </w:rPr>
        <w:t xml:space="preserve">four rounds </w:t>
      </w:r>
      <w:r w:rsidR="001043D2" w:rsidRPr="001E5413">
        <w:rPr>
          <w:rFonts w:ascii="Times New Roman" w:hAnsi="Times New Roman" w:cs="Times New Roman"/>
          <w:kern w:val="0"/>
          <w:szCs w:val="21"/>
        </w:rPr>
        <w:t xml:space="preserve">based on </w:t>
      </w:r>
      <w:r w:rsidR="001043D2" w:rsidRPr="001E5413">
        <w:rPr>
          <w:rFonts w:ascii="Times New Roman" w:hAnsi="Times New Roman" w:cs="Times New Roman"/>
          <w:szCs w:val="21"/>
        </w:rPr>
        <w:t>the modification index (M.I)</w:t>
      </w:r>
      <w:r w:rsidR="00B55699" w:rsidRPr="001E5413">
        <w:rPr>
          <w:rFonts w:ascii="Times New Roman" w:hAnsi="Times New Roman" w:cs="Times New Roman" w:hint="eastAsia"/>
          <w:szCs w:val="21"/>
        </w:rPr>
        <w:t xml:space="preserve"> (Table </w:t>
      </w:r>
      <w:r w:rsidR="00222438" w:rsidRPr="001E5413">
        <w:rPr>
          <w:rFonts w:ascii="Times New Roman" w:hAnsi="Times New Roman" w:cs="Times New Roman"/>
          <w:szCs w:val="21"/>
        </w:rPr>
        <w:t>3</w:t>
      </w:r>
      <w:r w:rsidR="00B55699" w:rsidRPr="001E5413">
        <w:rPr>
          <w:rFonts w:ascii="Times New Roman" w:hAnsi="Times New Roman" w:cs="Times New Roman" w:hint="eastAsia"/>
          <w:szCs w:val="21"/>
        </w:rPr>
        <w:t>)</w:t>
      </w:r>
      <w:r w:rsidR="001043D2" w:rsidRPr="001E5413">
        <w:rPr>
          <w:rFonts w:ascii="Times New Roman" w:hAnsi="Times New Roman" w:cs="Times New Roman"/>
          <w:szCs w:val="21"/>
        </w:rPr>
        <w:t xml:space="preserve">. </w:t>
      </w:r>
      <w:r w:rsidR="001E5413" w:rsidRPr="001E5413">
        <w:rPr>
          <w:rFonts w:ascii="Times New Roman" w:hAnsi="Times New Roman" w:cs="Times New Roman"/>
          <w:szCs w:val="21"/>
        </w:rPr>
        <w:t xml:space="preserve">One common strategy is simply to remove the parameter with the largest M.I, then see the effect as measured by the chi-square fit index. But modifications should be done on the basis of theory, not just the magnitude of the M.I. </w:t>
      </w:r>
      <w:r w:rsidR="007E18FF" w:rsidRPr="001E5413">
        <w:rPr>
          <w:rFonts w:ascii="Times New Roman" w:eastAsia="SimSun" w:hAnsi="Times New Roman" w:cs="Times New Roman"/>
          <w:color w:val="000000"/>
          <w:kern w:val="0"/>
          <w:szCs w:val="21"/>
        </w:rPr>
        <w:t xml:space="preserve">This process </w:t>
      </w:r>
      <w:r w:rsidR="00962271" w:rsidRPr="001E5413">
        <w:rPr>
          <w:rFonts w:ascii="Times New Roman" w:eastAsia="SimSun" w:hAnsi="Times New Roman" w:cs="Times New Roman"/>
          <w:color w:val="000000"/>
          <w:kern w:val="0"/>
          <w:szCs w:val="21"/>
        </w:rPr>
        <w:t>yielded</w:t>
      </w:r>
      <w:r w:rsidR="00962271" w:rsidRPr="001E5413">
        <w:rPr>
          <w:rFonts w:ascii="Times New Roman" w:hAnsi="Times New Roman" w:cs="Times New Roman"/>
          <w:szCs w:val="21"/>
        </w:rPr>
        <w:t xml:space="preserve"> an impro</w:t>
      </w:r>
      <w:r w:rsidR="00962271">
        <w:rPr>
          <w:rFonts w:ascii="Times New Roman" w:hAnsi="Times New Roman" w:cs="Times New Roman"/>
          <w:szCs w:val="21"/>
        </w:rPr>
        <w:t>ved fit</w:t>
      </w:r>
      <w:r w:rsidR="00ED1FE7" w:rsidRPr="00ED1FE7">
        <w:rPr>
          <w:rFonts w:ascii="Times New Roman" w:hAnsi="Times New Roman" w:cs="Times New Roman"/>
          <w:szCs w:val="21"/>
        </w:rPr>
        <w:t xml:space="preserve"> over the previous models (</w:t>
      </w:r>
      <w:r w:rsidR="00ED1FE7" w:rsidRPr="00ED1FE7">
        <w:rPr>
          <w:rFonts w:ascii="Times New Roman" w:eastAsia="SymbolMT" w:hAnsi="Times New Roman" w:cs="Times New Roman"/>
          <w:kern w:val="0"/>
          <w:szCs w:val="21"/>
        </w:rPr>
        <w:t>χ</w:t>
      </w:r>
      <w:r w:rsidR="00ED1FE7" w:rsidRPr="00ED1FE7">
        <w:rPr>
          <w:rFonts w:ascii="Times New Roman" w:eastAsia="GillSans" w:hAnsi="Times New Roman" w:cs="Times New Roman"/>
          <w:kern w:val="0"/>
          <w:szCs w:val="21"/>
        </w:rPr>
        <w:t>2/</w:t>
      </w:r>
      <w:r w:rsidR="00ED1FE7" w:rsidRPr="00ED1FE7">
        <w:rPr>
          <w:rFonts w:ascii="Times New Roman" w:eastAsia="GillSans-Italic" w:hAnsi="Times New Roman" w:cs="Times New Roman"/>
          <w:i/>
          <w:iCs/>
          <w:kern w:val="0"/>
          <w:szCs w:val="21"/>
        </w:rPr>
        <w:t>df=</w:t>
      </w:r>
      <w:r w:rsidR="00ED1FE7" w:rsidRPr="00ED1FE7">
        <w:rPr>
          <w:rFonts w:ascii="Times New Roman" w:hAnsi="Times New Roman" w:cs="Times New Roman"/>
          <w:kern w:val="0"/>
          <w:szCs w:val="21"/>
        </w:rPr>
        <w:t>2.283,</w:t>
      </w:r>
      <w:r w:rsidR="00ED1FE7" w:rsidRPr="00ED1FE7">
        <w:rPr>
          <w:rFonts w:ascii="Times New Roman" w:hAnsi="Times New Roman" w:cs="Times New Roman"/>
          <w:szCs w:val="21"/>
        </w:rPr>
        <w:t xml:space="preserve"> p &lt; .001; TIL=.</w:t>
      </w:r>
      <w:r w:rsidR="000C6058">
        <w:rPr>
          <w:rFonts w:ascii="Times New Roman" w:hAnsi="Times New Roman" w:cs="Times New Roman"/>
          <w:kern w:val="0"/>
          <w:szCs w:val="21"/>
        </w:rPr>
        <w:t>882;</w:t>
      </w:r>
      <w:r w:rsidR="00ED1FE7" w:rsidRPr="00ED1FE7">
        <w:rPr>
          <w:rFonts w:ascii="Times New Roman" w:hAnsi="Times New Roman" w:cs="Times New Roman"/>
          <w:kern w:val="0"/>
          <w:szCs w:val="21"/>
        </w:rPr>
        <w:t xml:space="preserve"> </w:t>
      </w:r>
      <w:r w:rsidR="00ED1FE7" w:rsidRPr="00ED1FE7">
        <w:rPr>
          <w:rFonts w:ascii="Times New Roman" w:hAnsi="Times New Roman" w:cs="Times New Roman"/>
          <w:szCs w:val="21"/>
        </w:rPr>
        <w:t xml:space="preserve">CFI = </w:t>
      </w:r>
      <w:r w:rsidR="00ED1FE7" w:rsidRPr="00ED1FE7">
        <w:rPr>
          <w:rFonts w:ascii="Times New Roman" w:hAnsi="Times New Roman" w:cs="Times New Roman"/>
          <w:kern w:val="0"/>
          <w:szCs w:val="21"/>
        </w:rPr>
        <w:t>.889</w:t>
      </w:r>
      <w:r w:rsidR="000C6058">
        <w:rPr>
          <w:rFonts w:ascii="Times New Roman" w:hAnsi="Times New Roman" w:cs="Times New Roman"/>
          <w:szCs w:val="21"/>
        </w:rPr>
        <w:t>;</w:t>
      </w:r>
      <w:r w:rsidR="00ED1FE7" w:rsidRPr="00ED1FE7">
        <w:rPr>
          <w:rFonts w:ascii="Times New Roman" w:hAnsi="Times New Roman" w:cs="Times New Roman"/>
          <w:szCs w:val="21"/>
        </w:rPr>
        <w:t xml:space="preserve"> RMSR =.</w:t>
      </w:r>
      <w:r w:rsidR="00ED1FE7" w:rsidRPr="00ED1FE7">
        <w:rPr>
          <w:rFonts w:ascii="Times New Roman" w:hAnsi="Times New Roman" w:cs="Times New Roman"/>
          <w:kern w:val="0"/>
          <w:szCs w:val="21"/>
        </w:rPr>
        <w:t>058</w:t>
      </w:r>
      <w:r w:rsidR="00ED1FE7" w:rsidRPr="00ED1FE7">
        <w:rPr>
          <w:rFonts w:ascii="Times New Roman" w:hAnsi="Times New Roman" w:cs="Times New Roman"/>
          <w:szCs w:val="21"/>
        </w:rPr>
        <w:t>) and has 38 items altogether</w:t>
      </w:r>
      <w:r w:rsidR="007E18FF" w:rsidRPr="00ED1FE7">
        <w:rPr>
          <w:rFonts w:ascii="Times New Roman" w:eastAsia="SimSun" w:hAnsi="Times New Roman" w:cs="Times New Roman"/>
          <w:color w:val="000000"/>
          <w:kern w:val="0"/>
          <w:szCs w:val="21"/>
        </w:rPr>
        <w:t>. In order to determine the stability to establish predictive validity of the revised model, Sample 3 was used and the re-specified model tested in a second confirmatory approach,</w:t>
      </w:r>
      <w:r w:rsidR="00831DF5" w:rsidRPr="00ED1FE7">
        <w:rPr>
          <w:rFonts w:ascii="Times New Roman" w:eastAsia="SimSun" w:hAnsi="Times New Roman" w:cs="Times New Roman"/>
          <w:color w:val="000000"/>
          <w:kern w:val="0"/>
          <w:szCs w:val="21"/>
        </w:rPr>
        <w:t xml:space="preserve"> </w:t>
      </w:r>
      <w:r w:rsidR="007E18FF" w:rsidRPr="00ED1FE7">
        <w:rPr>
          <w:rFonts w:ascii="Times New Roman" w:eastAsia="SimSun" w:hAnsi="Times New Roman" w:cs="Times New Roman"/>
          <w:color w:val="000000"/>
          <w:kern w:val="0"/>
          <w:szCs w:val="21"/>
        </w:rPr>
        <w:t xml:space="preserve">which shows that the three-factor model for the 38-item AELS fitted the Sample 3 data well </w:t>
      </w:r>
      <w:r w:rsidR="007E18FF" w:rsidRPr="0064243E">
        <w:rPr>
          <w:rFonts w:ascii="Times New Roman" w:eastAsia="SimSun" w:hAnsi="Times New Roman" w:cs="Times New Roman"/>
          <w:color w:val="000000"/>
          <w:kern w:val="0"/>
          <w:szCs w:val="21"/>
        </w:rPr>
        <w:t>(</w:t>
      </w:r>
      <w:r w:rsidR="0064243E" w:rsidRPr="0064243E">
        <w:rPr>
          <w:rFonts w:ascii="Times New Roman" w:eastAsia="SymbolMT" w:hAnsi="Times New Roman" w:cs="Times New Roman"/>
          <w:kern w:val="0"/>
          <w:szCs w:val="21"/>
        </w:rPr>
        <w:t>χ</w:t>
      </w:r>
      <w:r w:rsidR="0064243E" w:rsidRPr="0064243E">
        <w:rPr>
          <w:rFonts w:ascii="Times New Roman" w:eastAsia="GillSans" w:hAnsi="Times New Roman" w:cs="Times New Roman"/>
          <w:kern w:val="0"/>
          <w:szCs w:val="21"/>
        </w:rPr>
        <w:t>2/</w:t>
      </w:r>
      <w:r w:rsidR="0064243E" w:rsidRPr="0064243E">
        <w:rPr>
          <w:rFonts w:ascii="Times New Roman" w:eastAsia="GillSans-Italic" w:hAnsi="Times New Roman" w:cs="Times New Roman"/>
          <w:i/>
          <w:iCs/>
          <w:kern w:val="0"/>
          <w:szCs w:val="21"/>
        </w:rPr>
        <w:t>df=</w:t>
      </w:r>
      <w:r w:rsidR="0064243E" w:rsidRPr="0064243E">
        <w:rPr>
          <w:rFonts w:ascii="Times New Roman" w:hAnsi="Times New Roman" w:cs="Times New Roman"/>
          <w:kern w:val="0"/>
          <w:szCs w:val="21"/>
        </w:rPr>
        <w:t>2.487,</w:t>
      </w:r>
      <w:r w:rsidR="0064243E" w:rsidRPr="0064243E">
        <w:rPr>
          <w:rFonts w:ascii="Times New Roman" w:hAnsi="Times New Roman" w:cs="Times New Roman"/>
          <w:szCs w:val="21"/>
        </w:rPr>
        <w:t xml:space="preserve"> p &lt; .001; TIL=</w:t>
      </w:r>
      <w:r w:rsidR="0064243E" w:rsidRPr="0064243E">
        <w:rPr>
          <w:rFonts w:ascii="Times New Roman" w:hAnsi="Times New Roman" w:cs="Times New Roman"/>
          <w:kern w:val="0"/>
          <w:szCs w:val="21"/>
        </w:rPr>
        <w:t>.912</w:t>
      </w:r>
      <w:r w:rsidR="0064243E">
        <w:rPr>
          <w:rFonts w:ascii="Times New Roman" w:hAnsi="Times New Roman" w:cs="Times New Roman" w:hint="eastAsia"/>
          <w:kern w:val="0"/>
          <w:szCs w:val="21"/>
        </w:rPr>
        <w:t>;</w:t>
      </w:r>
      <w:r w:rsidR="0064243E" w:rsidRPr="0064243E">
        <w:rPr>
          <w:rFonts w:ascii="Times New Roman" w:hAnsi="Times New Roman" w:cs="Times New Roman"/>
          <w:kern w:val="0"/>
          <w:szCs w:val="21"/>
        </w:rPr>
        <w:t xml:space="preserve"> </w:t>
      </w:r>
      <w:r w:rsidR="0064243E" w:rsidRPr="0064243E">
        <w:rPr>
          <w:rFonts w:ascii="Times New Roman" w:hAnsi="Times New Roman" w:cs="Times New Roman"/>
          <w:szCs w:val="21"/>
        </w:rPr>
        <w:t xml:space="preserve">CFI = </w:t>
      </w:r>
      <w:r w:rsidR="0064243E" w:rsidRPr="0064243E">
        <w:rPr>
          <w:rFonts w:ascii="Times New Roman" w:hAnsi="Times New Roman" w:cs="Times New Roman"/>
          <w:kern w:val="0"/>
          <w:szCs w:val="21"/>
        </w:rPr>
        <w:t>.917</w:t>
      </w:r>
      <w:r w:rsidR="000C6058">
        <w:rPr>
          <w:rFonts w:ascii="Times New Roman" w:hAnsi="Times New Roman" w:cs="Times New Roman"/>
          <w:szCs w:val="21"/>
        </w:rPr>
        <w:t xml:space="preserve">; </w:t>
      </w:r>
      <w:r w:rsidR="0064243E" w:rsidRPr="0064243E">
        <w:rPr>
          <w:rFonts w:ascii="Times New Roman" w:hAnsi="Times New Roman" w:cs="Times New Roman"/>
          <w:szCs w:val="21"/>
        </w:rPr>
        <w:t>RMSR =.</w:t>
      </w:r>
      <w:r w:rsidR="0064243E" w:rsidRPr="0064243E">
        <w:rPr>
          <w:rFonts w:ascii="Times New Roman" w:hAnsi="Times New Roman" w:cs="Times New Roman"/>
          <w:kern w:val="0"/>
          <w:szCs w:val="21"/>
        </w:rPr>
        <w:t>057</w:t>
      </w:r>
      <w:r w:rsidR="007E18FF" w:rsidRPr="0064243E">
        <w:rPr>
          <w:rFonts w:ascii="Times New Roman" w:eastAsia="SimSun" w:hAnsi="Times New Roman" w:cs="Times New Roman"/>
          <w:color w:val="000000"/>
          <w:kern w:val="0"/>
          <w:szCs w:val="21"/>
        </w:rPr>
        <w:t xml:space="preserve">). </w:t>
      </w:r>
      <w:r w:rsidR="002F043D">
        <w:rPr>
          <w:rFonts w:ascii="Times New Roman" w:eastAsia="SimSun" w:hAnsi="Times New Roman" w:cs="Times New Roman" w:hint="eastAsia"/>
          <w:color w:val="000000"/>
          <w:kern w:val="0"/>
          <w:szCs w:val="21"/>
        </w:rPr>
        <w:t>(Lin, 2013)</w:t>
      </w:r>
    </w:p>
    <w:p w:rsidR="004414E6" w:rsidRPr="00992BCA" w:rsidRDefault="00222438" w:rsidP="004414E6">
      <w:pPr>
        <w:pStyle w:val="Caption"/>
        <w:rPr>
          <w:rFonts w:ascii="Times New Roman" w:hAnsi="Times New Roman" w:cs="Times New Roman"/>
          <w:b/>
          <w:sz w:val="21"/>
          <w:szCs w:val="21"/>
        </w:rPr>
      </w:pPr>
      <w:r w:rsidRPr="00222438">
        <w:rPr>
          <w:rFonts w:ascii="Times New Roman" w:eastAsia="SimSun" w:hAnsi="Times New Roman" w:cs="Times New Roman"/>
          <w:i/>
          <w:color w:val="000000"/>
          <w:kern w:val="0"/>
          <w:szCs w:val="21"/>
        </w:rPr>
        <w:t>Insert Table 3 here</w:t>
      </w:r>
      <w:r w:rsidR="004414E6">
        <w:rPr>
          <w:rFonts w:ascii="Times New Roman" w:eastAsia="SimSun" w:hAnsi="Times New Roman" w:cs="Times New Roman"/>
          <w:i/>
          <w:color w:val="000000"/>
          <w:kern w:val="0"/>
          <w:szCs w:val="21"/>
        </w:rPr>
        <w:t xml:space="preserve"> </w:t>
      </w:r>
      <w:r w:rsidR="004414E6" w:rsidRPr="00EB75D7">
        <w:rPr>
          <w:rFonts w:ascii="Times New Roman" w:hAnsi="Times New Roman" w:cs="Times New Roman"/>
          <w:b/>
          <w:sz w:val="21"/>
          <w:szCs w:val="21"/>
        </w:rPr>
        <w:t>T</w:t>
      </w:r>
      <w:r w:rsidR="004414E6" w:rsidRPr="00992BCA">
        <w:rPr>
          <w:rFonts w:ascii="Times New Roman" w:hAnsi="Times New Roman" w:cs="Times New Roman"/>
          <w:b/>
          <w:sz w:val="21"/>
          <w:szCs w:val="21"/>
        </w:rPr>
        <w:t>able 3</w:t>
      </w:r>
      <w:bookmarkStart w:id="12" w:name="OLE_LINK38"/>
      <w:bookmarkStart w:id="13" w:name="OLE_LINK39"/>
      <w:r w:rsidR="004414E6" w:rsidRPr="00992BCA">
        <w:rPr>
          <w:rFonts w:ascii="Times New Roman" w:hAnsi="Times New Roman" w:cs="Times New Roman"/>
          <w:b/>
          <w:sz w:val="21"/>
          <w:szCs w:val="21"/>
        </w:rPr>
        <w:t xml:space="preserve"> Modification Indices of </w:t>
      </w:r>
      <w:bookmarkEnd w:id="12"/>
      <w:bookmarkEnd w:id="13"/>
      <w:r w:rsidR="004414E6" w:rsidRPr="00992BCA">
        <w:rPr>
          <w:rFonts w:ascii="Times New Roman" w:hAnsi="Times New Roman" w:cs="Times New Roman"/>
          <w:b/>
          <w:sz w:val="21"/>
          <w:szCs w:val="21"/>
        </w:rPr>
        <w:t>M1, M2, M3, and M4</w:t>
      </w:r>
    </w:p>
    <w:p w:rsidR="00222438" w:rsidRPr="004414E6" w:rsidRDefault="00222438" w:rsidP="005E54C6">
      <w:pPr>
        <w:rPr>
          <w:rFonts w:ascii="Times New Roman" w:hAnsi="Times New Roman" w:cs="Times New Roman"/>
          <w:i/>
          <w:szCs w:val="21"/>
        </w:rPr>
      </w:pPr>
    </w:p>
    <w:p w:rsidR="007E18FF" w:rsidRPr="0002473A" w:rsidRDefault="007E18FF" w:rsidP="005E54C6">
      <w:pPr>
        <w:widowControl/>
        <w:ind w:firstLine="48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Once the final model was established from the CFA, the internal reliability of the modified AELS was evaluated.  </w:t>
      </w:r>
    </w:p>
    <w:p w:rsidR="0059358E" w:rsidRDefault="0059358E" w:rsidP="005E54C6">
      <w:pPr>
        <w:widowControl/>
        <w:rPr>
          <w:rFonts w:ascii="Times New Roman" w:eastAsia="SimSun" w:hAnsi="Times New Roman" w:cs="Times New Roman"/>
          <w:kern w:val="0"/>
          <w:szCs w:val="21"/>
        </w:rPr>
      </w:pPr>
    </w:p>
    <w:p w:rsidR="007E18FF" w:rsidRPr="0059358E" w:rsidRDefault="0059358E" w:rsidP="005E54C6">
      <w:pPr>
        <w:widowControl/>
        <w:rPr>
          <w:rFonts w:ascii="Times New Roman" w:eastAsia="SimSun" w:hAnsi="Times New Roman" w:cs="Times New Roman"/>
          <w:b/>
          <w:kern w:val="0"/>
          <w:szCs w:val="21"/>
        </w:rPr>
      </w:pPr>
      <w:r w:rsidRPr="0059358E">
        <w:rPr>
          <w:rFonts w:ascii="Times New Roman" w:eastAsia="SimSun" w:hAnsi="Times New Roman" w:cs="Times New Roman"/>
          <w:b/>
          <w:kern w:val="0"/>
          <w:szCs w:val="21"/>
        </w:rPr>
        <w:t xml:space="preserve">3.5 </w:t>
      </w:r>
      <w:r w:rsidR="007E18FF" w:rsidRPr="0059358E">
        <w:rPr>
          <w:rFonts w:ascii="Times New Roman" w:eastAsia="SimSun" w:hAnsi="Times New Roman" w:cs="Times New Roman"/>
          <w:b/>
          <w:i/>
          <w:iCs/>
          <w:color w:val="000000"/>
          <w:kern w:val="0"/>
          <w:szCs w:val="21"/>
        </w:rPr>
        <w:t>Reliability</w:t>
      </w:r>
    </w:p>
    <w:p w:rsidR="007E18FF" w:rsidRPr="000C6058"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The measures of test reliability make it possible to estimate as to what proportion of the total item score is error variance. An internal consistency, which refers to the degree to which the items measure the same underlying construct, was evaluated. One of the most commonly used indicators of internal consistency is Cronbach’s alpha coefficient. Ideally, Cronbach’s al</w:t>
      </w:r>
      <w:r w:rsidR="00955D1A">
        <w:rPr>
          <w:rFonts w:ascii="Times New Roman" w:eastAsia="SimSun" w:hAnsi="Times New Roman" w:cs="Times New Roman"/>
          <w:color w:val="000000"/>
          <w:kern w:val="0"/>
          <w:szCs w:val="21"/>
        </w:rPr>
        <w:t xml:space="preserve">pha coefficient should be over </w:t>
      </w:r>
      <w:r w:rsidRPr="0002473A">
        <w:rPr>
          <w:rFonts w:ascii="Times New Roman" w:eastAsia="SimSun" w:hAnsi="Times New Roman" w:cs="Times New Roman"/>
          <w:color w:val="000000"/>
          <w:kern w:val="0"/>
          <w:szCs w:val="21"/>
        </w:rPr>
        <w:t xml:space="preserve">.7 before we can say that the scale is internally consistent. As can be seen from Table </w:t>
      </w:r>
      <w:r w:rsidR="00276DB7">
        <w:rPr>
          <w:rFonts w:ascii="Times New Roman" w:eastAsia="SimSun" w:hAnsi="Times New Roman" w:cs="Times New Roman"/>
          <w:color w:val="000000"/>
          <w:kern w:val="0"/>
          <w:szCs w:val="21"/>
        </w:rPr>
        <w:t>5</w:t>
      </w:r>
      <w:r w:rsidRPr="0002473A">
        <w:rPr>
          <w:rFonts w:ascii="Times New Roman" w:eastAsia="SimSun" w:hAnsi="Times New Roman" w:cs="Times New Roman"/>
          <w:color w:val="000000"/>
          <w:kern w:val="0"/>
          <w:szCs w:val="21"/>
        </w:rPr>
        <w:t xml:space="preserve"> the computed values of Cronbach’s coefficient alpha for the global scale</w:t>
      </w:r>
      <w:r w:rsidR="00955D1A">
        <w:rPr>
          <w:rFonts w:ascii="Times New Roman" w:eastAsia="SimSun" w:hAnsi="Times New Roman" w:cs="Times New Roman"/>
          <w:color w:val="000000"/>
          <w:kern w:val="0"/>
          <w:szCs w:val="21"/>
        </w:rPr>
        <w:t xml:space="preserve">, and the three subscales were .949, .934, .899, and </w:t>
      </w:r>
      <w:r w:rsidRPr="0002473A">
        <w:rPr>
          <w:rFonts w:ascii="Times New Roman" w:eastAsia="SimSun" w:hAnsi="Times New Roman" w:cs="Times New Roman"/>
          <w:color w:val="000000"/>
          <w:kern w:val="0"/>
          <w:szCs w:val="21"/>
        </w:rPr>
        <w:t xml:space="preserve">.910 </w:t>
      </w:r>
      <w:r w:rsidR="00955D1A">
        <w:rPr>
          <w:rFonts w:ascii="Times New Roman" w:eastAsia="SimSun" w:hAnsi="Times New Roman" w:cs="Times New Roman"/>
          <w:color w:val="000000"/>
          <w:kern w:val="0"/>
          <w:szCs w:val="21"/>
        </w:rPr>
        <w:t>respectively,</w:t>
      </w:r>
      <w:r w:rsidRPr="0002473A">
        <w:rPr>
          <w:rFonts w:ascii="Times New Roman" w:eastAsia="SimSun" w:hAnsi="Times New Roman" w:cs="Times New Roman"/>
          <w:color w:val="000000"/>
          <w:kern w:val="0"/>
          <w:szCs w:val="21"/>
        </w:rPr>
        <w:t xml:space="preserve"> which is considered to have an excellent level of internal consistency of the items in the global scale as well as in the three subscales. </w:t>
      </w:r>
    </w:p>
    <w:p w:rsidR="007E18FF" w:rsidRPr="0002473A" w:rsidRDefault="007E18FF" w:rsidP="005E54C6">
      <w:pPr>
        <w:widowControl/>
        <w:ind w:firstLineChars="200" w:firstLine="42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Another measure of the internal consistency for this research was the split half test. We split the test with the 380 sample into two and calculated the respondents’ scores on each of the half test. The split half tests are strongly correlated if the corre</w:t>
      </w:r>
      <w:r w:rsidR="00955D1A">
        <w:rPr>
          <w:rFonts w:ascii="Times New Roman" w:eastAsia="SimSun" w:hAnsi="Times New Roman" w:cs="Times New Roman"/>
          <w:color w:val="000000"/>
          <w:kern w:val="0"/>
          <w:szCs w:val="21"/>
        </w:rPr>
        <w:t xml:space="preserve">lation coefficient is over </w:t>
      </w:r>
      <w:r w:rsidRPr="0002473A">
        <w:rPr>
          <w:rFonts w:ascii="Times New Roman" w:eastAsia="SimSun" w:hAnsi="Times New Roman" w:cs="Times New Roman"/>
          <w:color w:val="000000"/>
          <w:kern w:val="0"/>
          <w:szCs w:val="21"/>
        </w:rPr>
        <w:t>.8. For this research, the split-half coeff</w:t>
      </w:r>
      <w:r w:rsidR="00955D1A">
        <w:rPr>
          <w:rFonts w:ascii="Times New Roman" w:eastAsia="SimSun" w:hAnsi="Times New Roman" w:cs="Times New Roman"/>
          <w:color w:val="000000"/>
          <w:kern w:val="0"/>
          <w:szCs w:val="21"/>
        </w:rPr>
        <w:t xml:space="preserve">icient of the global scale was </w:t>
      </w:r>
      <w:r w:rsidRPr="0002473A">
        <w:rPr>
          <w:rFonts w:ascii="Times New Roman" w:eastAsia="SimSun" w:hAnsi="Times New Roman" w:cs="Times New Roman"/>
          <w:color w:val="000000"/>
          <w:kern w:val="0"/>
          <w:szCs w:val="21"/>
        </w:rPr>
        <w:t xml:space="preserve">.919 while the split half coefficients for the </w:t>
      </w:r>
      <w:r w:rsidR="00955D1A">
        <w:rPr>
          <w:rFonts w:ascii="Times New Roman" w:eastAsia="SimSun" w:hAnsi="Times New Roman" w:cs="Times New Roman"/>
          <w:color w:val="000000"/>
          <w:kern w:val="0"/>
          <w:szCs w:val="21"/>
        </w:rPr>
        <w:t xml:space="preserve">three subscales varied between .902 and </w:t>
      </w:r>
      <w:r w:rsidRPr="0002473A">
        <w:rPr>
          <w:rFonts w:ascii="Times New Roman" w:eastAsia="SimSun" w:hAnsi="Times New Roman" w:cs="Times New Roman"/>
          <w:color w:val="000000"/>
          <w:kern w:val="0"/>
          <w:szCs w:val="21"/>
        </w:rPr>
        <w:t>.838.</w:t>
      </w:r>
    </w:p>
    <w:p w:rsidR="00276DB7" w:rsidRDefault="00276DB7" w:rsidP="005E54C6">
      <w:pPr>
        <w:widowControl/>
        <w:rPr>
          <w:rFonts w:ascii="Times New Roman" w:eastAsia="SimSun" w:hAnsi="Times New Roman" w:cs="Times New Roman"/>
          <w:color w:val="000000"/>
          <w:kern w:val="0"/>
          <w:szCs w:val="21"/>
        </w:rPr>
      </w:pPr>
    </w:p>
    <w:p w:rsidR="007E18FF" w:rsidRPr="00276DB7" w:rsidRDefault="00276DB7" w:rsidP="005E54C6">
      <w:pPr>
        <w:widowControl/>
        <w:rPr>
          <w:rFonts w:ascii="Times New Roman" w:eastAsia="SimSun" w:hAnsi="Times New Roman" w:cs="Times New Roman"/>
          <w:b/>
          <w:i/>
          <w:kern w:val="0"/>
          <w:szCs w:val="21"/>
        </w:rPr>
      </w:pPr>
      <w:r w:rsidRPr="00276DB7">
        <w:rPr>
          <w:rFonts w:ascii="Times New Roman" w:eastAsia="SimSun" w:hAnsi="Times New Roman" w:cs="Times New Roman"/>
          <w:b/>
          <w:i/>
          <w:color w:val="000000"/>
          <w:kern w:val="0"/>
          <w:szCs w:val="21"/>
        </w:rPr>
        <w:t xml:space="preserve">3.5 </w:t>
      </w:r>
      <w:r w:rsidR="007E18FF" w:rsidRPr="00276DB7">
        <w:rPr>
          <w:rFonts w:ascii="Times New Roman" w:eastAsia="SimSun" w:hAnsi="Times New Roman" w:cs="Times New Roman"/>
          <w:b/>
          <w:i/>
          <w:color w:val="000000"/>
          <w:kern w:val="0"/>
          <w:szCs w:val="21"/>
        </w:rPr>
        <w:t>Convergent and discriminant validity</w:t>
      </w: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To determine the construct validity of the AELS, both convergent validity and discriminant validity were assessed in the students from Sample 3. Convergent validity is the degree that a trait is well measured by its indicators while discriminant validity is the degree to which measures of different traits are unrelated (Campbell &amp; Fiske, 1959). In this study, convergent validity was assessed by factor loading, the Average Variance Extracted (AVE) and Composite Reliability (CR).</w:t>
      </w:r>
    </w:p>
    <w:p w:rsidR="005322ED" w:rsidRDefault="005322ED" w:rsidP="00606A00">
      <w:pPr>
        <w:widowControl/>
        <w:ind w:firstLineChars="200" w:firstLine="42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Table </w:t>
      </w:r>
      <w:r w:rsidR="00222438">
        <w:rPr>
          <w:rFonts w:ascii="Times New Roman" w:eastAsia="SimSun" w:hAnsi="Times New Roman" w:cs="Times New Roman"/>
          <w:color w:val="000000"/>
          <w:kern w:val="0"/>
          <w:szCs w:val="21"/>
        </w:rPr>
        <w:t>4</w:t>
      </w:r>
      <w:r>
        <w:rPr>
          <w:rFonts w:ascii="Times New Roman" w:eastAsia="SimSun" w:hAnsi="Times New Roman" w:cs="Times New Roman"/>
          <w:color w:val="000000"/>
          <w:kern w:val="0"/>
          <w:szCs w:val="21"/>
        </w:rPr>
        <w:t xml:space="preserve"> </w:t>
      </w:r>
      <w:r w:rsidR="007E18FF" w:rsidRPr="0002473A">
        <w:rPr>
          <w:rFonts w:ascii="Times New Roman" w:eastAsia="SimSun" w:hAnsi="Times New Roman" w:cs="Times New Roman"/>
          <w:color w:val="000000"/>
          <w:kern w:val="0"/>
          <w:szCs w:val="21"/>
        </w:rPr>
        <w:t>shows the standardized factor loading of all the indicators in each factor is more th</w:t>
      </w:r>
      <w:r w:rsidR="00222438">
        <w:rPr>
          <w:rFonts w:ascii="Times New Roman" w:eastAsia="SimSun" w:hAnsi="Times New Roman" w:cs="Times New Roman"/>
          <w:color w:val="000000"/>
          <w:kern w:val="0"/>
          <w:szCs w:val="21"/>
        </w:rPr>
        <w:t xml:space="preserve">an acceptable level (more than </w:t>
      </w:r>
      <w:r w:rsidR="007E18FF" w:rsidRPr="0002473A">
        <w:rPr>
          <w:rFonts w:ascii="Times New Roman" w:eastAsia="SimSun" w:hAnsi="Times New Roman" w:cs="Times New Roman"/>
          <w:color w:val="000000"/>
          <w:kern w:val="0"/>
          <w:szCs w:val="21"/>
        </w:rPr>
        <w:t>.5) after deleting six low factor loading indicators. According to the criterion of Fornell &amp; Larcker (1981), all the three factors have a high level of AVE betwee</w:t>
      </w:r>
      <w:r w:rsidR="00222438">
        <w:rPr>
          <w:rFonts w:ascii="Times New Roman" w:eastAsia="SimSun" w:hAnsi="Times New Roman" w:cs="Times New Roman"/>
          <w:color w:val="000000"/>
          <w:kern w:val="0"/>
          <w:szCs w:val="21"/>
        </w:rPr>
        <w:t xml:space="preserve">n .702 and </w:t>
      </w:r>
      <w:r w:rsidR="007E18FF" w:rsidRPr="0002473A">
        <w:rPr>
          <w:rFonts w:ascii="Times New Roman" w:eastAsia="SimSun" w:hAnsi="Times New Roman" w:cs="Times New Roman"/>
          <w:color w:val="000000"/>
          <w:kern w:val="0"/>
          <w:szCs w:val="21"/>
        </w:rPr>
        <w:t>.73</w:t>
      </w:r>
      <w:r w:rsidR="00222438">
        <w:rPr>
          <w:rFonts w:ascii="Times New Roman" w:eastAsia="SimSun" w:hAnsi="Times New Roman" w:cs="Times New Roman"/>
          <w:color w:val="000000"/>
          <w:kern w:val="0"/>
          <w:szCs w:val="21"/>
        </w:rPr>
        <w:t xml:space="preserve">7 while their values of CR are .872, .935 and </w:t>
      </w:r>
      <w:r w:rsidR="007E18FF" w:rsidRPr="0002473A">
        <w:rPr>
          <w:rFonts w:ascii="Times New Roman" w:eastAsia="SimSun" w:hAnsi="Times New Roman" w:cs="Times New Roman"/>
          <w:color w:val="000000"/>
          <w:kern w:val="0"/>
          <w:szCs w:val="21"/>
        </w:rPr>
        <w:t>.934, indicating high internal reliability.  </w:t>
      </w:r>
    </w:p>
    <w:p w:rsidR="004414E6" w:rsidRPr="00992BCA" w:rsidRDefault="005322ED" w:rsidP="004414E6">
      <w:pPr>
        <w:spacing w:line="360" w:lineRule="auto"/>
        <w:rPr>
          <w:rFonts w:ascii="Times New Roman" w:hAnsi="Times New Roman" w:cs="Times New Roman"/>
          <w:b/>
        </w:rPr>
      </w:pPr>
      <w:r w:rsidRPr="005322ED">
        <w:rPr>
          <w:rFonts w:ascii="Times New Roman" w:eastAsia="SimSun" w:hAnsi="Times New Roman" w:cs="Times New Roman"/>
          <w:i/>
          <w:color w:val="000000"/>
          <w:kern w:val="0"/>
          <w:szCs w:val="21"/>
        </w:rPr>
        <w:t xml:space="preserve">Insert Table </w:t>
      </w:r>
      <w:r w:rsidR="00222438">
        <w:rPr>
          <w:rFonts w:ascii="Times New Roman" w:eastAsia="SimSun" w:hAnsi="Times New Roman" w:cs="Times New Roman"/>
          <w:i/>
          <w:color w:val="000000"/>
          <w:kern w:val="0"/>
          <w:szCs w:val="21"/>
        </w:rPr>
        <w:t>4</w:t>
      </w:r>
      <w:r w:rsidRPr="005322ED">
        <w:rPr>
          <w:rFonts w:ascii="Times New Roman" w:eastAsia="SimSun" w:hAnsi="Times New Roman" w:cs="Times New Roman"/>
          <w:i/>
          <w:color w:val="000000"/>
          <w:kern w:val="0"/>
          <w:szCs w:val="21"/>
        </w:rPr>
        <w:t xml:space="preserve"> here</w:t>
      </w:r>
      <w:r w:rsidR="004414E6">
        <w:rPr>
          <w:rFonts w:ascii="Times New Roman" w:eastAsia="SimSun" w:hAnsi="Times New Roman" w:cs="Times New Roman"/>
          <w:i/>
          <w:color w:val="000000"/>
          <w:kern w:val="0"/>
          <w:szCs w:val="21"/>
        </w:rPr>
        <w:t xml:space="preserve"> </w:t>
      </w:r>
      <w:r w:rsidR="004414E6" w:rsidRPr="00992BCA">
        <w:rPr>
          <w:rFonts w:ascii="Times New Roman" w:hAnsi="Times New Roman" w:cs="Times New Roman"/>
          <w:b/>
        </w:rPr>
        <w:t>Table 4 Convergent validity</w:t>
      </w:r>
    </w:p>
    <w:p w:rsidR="005322ED" w:rsidRPr="004414E6" w:rsidRDefault="005322ED" w:rsidP="005E54C6">
      <w:pPr>
        <w:widowControl/>
        <w:rPr>
          <w:rFonts w:ascii="Times New Roman" w:eastAsia="SimSun" w:hAnsi="Times New Roman" w:cs="Times New Roman"/>
          <w:i/>
          <w:color w:val="000000"/>
          <w:kern w:val="0"/>
          <w:szCs w:val="21"/>
        </w:rPr>
      </w:pPr>
    </w:p>
    <w:p w:rsidR="005322ED" w:rsidRDefault="007E18FF" w:rsidP="005E54C6">
      <w:pPr>
        <w:widowControl/>
        <w:ind w:firstLine="420"/>
        <w:rPr>
          <w:rFonts w:ascii="Times New Roman" w:eastAsia="SimSun" w:hAnsi="Times New Roman" w:cs="Times New Roman"/>
          <w:color w:val="000000"/>
          <w:kern w:val="0"/>
          <w:szCs w:val="21"/>
        </w:rPr>
      </w:pPr>
      <w:r w:rsidRPr="0002473A">
        <w:rPr>
          <w:rFonts w:ascii="Times New Roman" w:eastAsia="SimSun" w:hAnsi="Times New Roman" w:cs="Times New Roman"/>
          <w:color w:val="000000"/>
          <w:kern w:val="0"/>
          <w:szCs w:val="21"/>
        </w:rPr>
        <w:t>For discriminant evidence, the cross loadings between indicators w</w:t>
      </w:r>
      <w:r w:rsidR="005322ED">
        <w:rPr>
          <w:rFonts w:ascii="Times New Roman" w:eastAsia="SimSun" w:hAnsi="Times New Roman" w:cs="Times New Roman"/>
          <w:color w:val="000000"/>
          <w:kern w:val="0"/>
          <w:szCs w:val="21"/>
        </w:rPr>
        <w:t xml:space="preserve">ere examined. As shown in Table </w:t>
      </w:r>
      <w:r w:rsidR="00222438">
        <w:rPr>
          <w:rFonts w:ascii="Times New Roman" w:eastAsia="SimSun" w:hAnsi="Times New Roman" w:cs="Times New Roman"/>
          <w:color w:val="000000"/>
          <w:kern w:val="0"/>
          <w:szCs w:val="21"/>
        </w:rPr>
        <w:t>5</w:t>
      </w:r>
      <w:r w:rsidRPr="0002473A">
        <w:rPr>
          <w:rFonts w:ascii="Times New Roman" w:eastAsia="SimSun" w:hAnsi="Times New Roman" w:cs="Times New Roman"/>
          <w:color w:val="000000"/>
          <w:kern w:val="0"/>
          <w:szCs w:val="21"/>
        </w:rPr>
        <w:t>, indicators load much higher on the factor they measure than on the other factors, indicating good discriminant validity of the final 32-item AELS.</w:t>
      </w:r>
    </w:p>
    <w:p w:rsidR="004414E6" w:rsidRPr="00992BCA" w:rsidRDefault="005322ED" w:rsidP="004414E6">
      <w:pPr>
        <w:rPr>
          <w:rFonts w:ascii="Times New Roman" w:hAnsi="Times New Roman" w:cs="Times New Roman"/>
          <w:b/>
        </w:rPr>
      </w:pPr>
      <w:r w:rsidRPr="005322ED">
        <w:rPr>
          <w:rFonts w:ascii="Times New Roman" w:eastAsia="SimSun" w:hAnsi="Times New Roman" w:cs="Times New Roman"/>
          <w:i/>
          <w:color w:val="000000"/>
          <w:kern w:val="0"/>
          <w:szCs w:val="21"/>
        </w:rPr>
        <w:t xml:space="preserve">Insert Table </w:t>
      </w:r>
      <w:r w:rsidR="007D5CC1">
        <w:rPr>
          <w:rFonts w:ascii="Times New Roman" w:eastAsia="SimSun" w:hAnsi="Times New Roman" w:cs="Times New Roman"/>
          <w:i/>
          <w:color w:val="000000"/>
          <w:kern w:val="0"/>
          <w:szCs w:val="21"/>
        </w:rPr>
        <w:t>5</w:t>
      </w:r>
      <w:r w:rsidRPr="005322ED">
        <w:rPr>
          <w:rFonts w:ascii="Times New Roman" w:eastAsia="SimSun" w:hAnsi="Times New Roman" w:cs="Times New Roman"/>
          <w:i/>
          <w:color w:val="000000"/>
          <w:kern w:val="0"/>
          <w:szCs w:val="21"/>
        </w:rPr>
        <w:t xml:space="preserve"> here</w:t>
      </w:r>
      <w:r w:rsidR="007E18FF" w:rsidRPr="005322ED">
        <w:rPr>
          <w:rFonts w:ascii="Times New Roman" w:eastAsia="SimSun" w:hAnsi="Times New Roman" w:cs="Times New Roman"/>
          <w:i/>
          <w:color w:val="000000"/>
          <w:kern w:val="0"/>
          <w:szCs w:val="21"/>
        </w:rPr>
        <w:t xml:space="preserve"> </w:t>
      </w:r>
      <w:r w:rsidR="004414E6" w:rsidRPr="00992BCA">
        <w:rPr>
          <w:rFonts w:ascii="Times New Roman" w:hAnsi="Times New Roman" w:cs="Times New Roman"/>
          <w:b/>
        </w:rPr>
        <w:t>Table 5 Matrix of loadings and cross-loadings</w:t>
      </w:r>
    </w:p>
    <w:p w:rsidR="007E18FF" w:rsidRPr="004414E6" w:rsidRDefault="007E18FF" w:rsidP="005E54C6">
      <w:pPr>
        <w:widowControl/>
        <w:rPr>
          <w:rFonts w:ascii="Times New Roman" w:eastAsia="SimSun" w:hAnsi="Times New Roman" w:cs="Times New Roman"/>
          <w:i/>
          <w:kern w:val="0"/>
          <w:szCs w:val="21"/>
        </w:rPr>
      </w:pP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w:t>
      </w:r>
      <w:r w:rsidR="005322ED">
        <w:rPr>
          <w:rFonts w:ascii="Times New Roman" w:eastAsia="SimSun" w:hAnsi="Times New Roman" w:cs="Times New Roman"/>
          <w:color w:val="000000"/>
          <w:kern w:val="0"/>
          <w:szCs w:val="21"/>
        </w:rPr>
        <w:t xml:space="preserve">  </w:t>
      </w:r>
      <w:r w:rsidRPr="0002473A">
        <w:rPr>
          <w:rFonts w:ascii="Times New Roman" w:eastAsia="SimSun" w:hAnsi="Times New Roman" w:cs="Times New Roman"/>
          <w:color w:val="000000"/>
          <w:kern w:val="0"/>
          <w:szCs w:val="21"/>
        </w:rPr>
        <w:t xml:space="preserve">To sum up, the above tests for the final model showed that the 32 items consistently measure the same construct of the AELS and the items within each factor were highly correlated with each other. </w:t>
      </w:r>
    </w:p>
    <w:p w:rsidR="007E18FF" w:rsidRPr="0002473A" w:rsidRDefault="007E18FF" w:rsidP="005E54C6">
      <w:pPr>
        <w:widowControl/>
        <w:spacing w:after="240"/>
        <w:jc w:val="left"/>
        <w:rPr>
          <w:rFonts w:ascii="Times New Roman" w:eastAsia="SimSun" w:hAnsi="Times New Roman" w:cs="Times New Roman"/>
          <w:kern w:val="0"/>
          <w:szCs w:val="21"/>
        </w:rPr>
      </w:pPr>
    </w:p>
    <w:p w:rsidR="007E18FF" w:rsidRPr="005322ED" w:rsidRDefault="007E18FF" w:rsidP="005E54C6">
      <w:pPr>
        <w:pStyle w:val="ListParagraph"/>
        <w:widowControl/>
        <w:numPr>
          <w:ilvl w:val="0"/>
          <w:numId w:val="3"/>
        </w:numPr>
        <w:ind w:firstLineChars="0"/>
        <w:rPr>
          <w:rFonts w:ascii="Times New Roman" w:eastAsia="SimSun" w:hAnsi="Times New Roman" w:cs="Times New Roman"/>
          <w:kern w:val="0"/>
          <w:szCs w:val="21"/>
        </w:rPr>
      </w:pPr>
      <w:r w:rsidRPr="005322ED">
        <w:rPr>
          <w:rFonts w:ascii="Times New Roman" w:eastAsia="SimSun" w:hAnsi="Times New Roman" w:cs="Times New Roman"/>
          <w:b/>
          <w:bCs/>
          <w:color w:val="000000"/>
          <w:kern w:val="0"/>
          <w:szCs w:val="21"/>
        </w:rPr>
        <w:t>Conclusions</w:t>
      </w:r>
    </w:p>
    <w:p w:rsidR="007E18FF" w:rsidRPr="0002473A"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 xml:space="preserve">It is clear from this article that autonomy has received a considerable amount of interest in China in recent years. A review of existing studies and in particular </w:t>
      </w:r>
      <w:r w:rsidR="00C43992" w:rsidRPr="0002473A">
        <w:rPr>
          <w:rFonts w:ascii="Times New Roman" w:eastAsia="SimSun" w:hAnsi="Times New Roman" w:cs="Times New Roman"/>
          <w:color w:val="000000"/>
          <w:kern w:val="0"/>
          <w:szCs w:val="21"/>
        </w:rPr>
        <w:t>reports on measurements of autonomy, however, show</w:t>
      </w:r>
      <w:r w:rsidRPr="0002473A">
        <w:rPr>
          <w:rFonts w:ascii="Times New Roman" w:eastAsia="SimSun" w:hAnsi="Times New Roman" w:cs="Times New Roman"/>
          <w:color w:val="000000"/>
          <w:kern w:val="0"/>
          <w:szCs w:val="21"/>
        </w:rPr>
        <w:t xml:space="preserve"> that there are number of significant issues that will need to be addressed in the future. The first of these, and foundational to all the others, is that there is a lack of clarity around the concepts in relation to the topic of autonomy. Without a shared understanding of what autonomy </w:t>
      </w:r>
      <w:r w:rsidRPr="0002473A">
        <w:rPr>
          <w:rFonts w:ascii="Times New Roman" w:eastAsia="SimSun" w:hAnsi="Times New Roman" w:cs="Times New Roman"/>
          <w:color w:val="000000"/>
          <w:kern w:val="0"/>
          <w:szCs w:val="21"/>
        </w:rPr>
        <w:lastRenderedPageBreak/>
        <w:t>entails, it will be difficult to move the field along. At the very least, it is important for authors to clarify the theoretical framework on the basis on which they investigate autonomy.</w:t>
      </w:r>
    </w:p>
    <w:p w:rsidR="007E18FF" w:rsidRPr="0002473A" w:rsidRDefault="007E18FF" w:rsidP="005E54C6">
      <w:pPr>
        <w:widowControl/>
        <w:ind w:firstLineChars="200" w:firstLine="42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Another finding was that existing instruments do not adequately report on the psychometric aspects of their development. It is important that future reports include all relevant information, so that a clear assessment can be made of the value of any instrumentation used.</w:t>
      </w:r>
    </w:p>
    <w:p w:rsidR="007E18FF" w:rsidRPr="0002473A" w:rsidRDefault="007E18FF" w:rsidP="005E54C6">
      <w:pPr>
        <w:widowControl/>
        <w:ind w:firstLineChars="200" w:firstLine="420"/>
        <w:rPr>
          <w:rFonts w:ascii="Times New Roman" w:eastAsia="SimSun" w:hAnsi="Times New Roman" w:cs="Times New Roman"/>
          <w:kern w:val="0"/>
          <w:szCs w:val="21"/>
        </w:rPr>
      </w:pPr>
      <w:r w:rsidRPr="0002473A">
        <w:rPr>
          <w:rFonts w:ascii="Times New Roman" w:eastAsia="SimSun" w:hAnsi="Times New Roman" w:cs="Times New Roman"/>
          <w:color w:val="000000"/>
          <w:kern w:val="0"/>
          <w:szCs w:val="21"/>
        </w:rPr>
        <w:t>As a result of the above there is still a significant need for work to be done in order to create reliable instruments that have high construct validity and high relevance in specific contexts. As the focus in education in China shifts increasingly on developing learners’ ability to manage their own learning, both within and outside of formal education, this becomes all the more important.</w:t>
      </w:r>
    </w:p>
    <w:p w:rsidR="007E18FF" w:rsidRPr="0002473A" w:rsidRDefault="007E18FF" w:rsidP="005E54C6">
      <w:pPr>
        <w:widowControl/>
        <w:spacing w:after="240"/>
        <w:jc w:val="left"/>
        <w:rPr>
          <w:rFonts w:ascii="Times New Roman" w:eastAsia="SimSun" w:hAnsi="Times New Roman" w:cs="Times New Roman"/>
          <w:kern w:val="0"/>
          <w:szCs w:val="21"/>
        </w:rPr>
      </w:pPr>
    </w:p>
    <w:p w:rsidR="007E18FF" w:rsidRPr="00C34001" w:rsidRDefault="007E18FF" w:rsidP="005E54C6">
      <w:pPr>
        <w:widowControl/>
        <w:rPr>
          <w:rFonts w:ascii="Times New Roman" w:eastAsia="SimSun" w:hAnsi="Times New Roman" w:cs="Times New Roman"/>
          <w:kern w:val="0"/>
          <w:szCs w:val="21"/>
        </w:rPr>
      </w:pPr>
      <w:r w:rsidRPr="0002473A">
        <w:rPr>
          <w:rFonts w:ascii="Times New Roman" w:eastAsia="SimSun" w:hAnsi="Times New Roman" w:cs="Times New Roman"/>
          <w:b/>
          <w:bCs/>
          <w:color w:val="000000"/>
          <w:kern w:val="0"/>
          <w:szCs w:val="21"/>
        </w:rPr>
        <w:t>References</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Benson, P. (2005). T</w:t>
      </w:r>
      <w:r w:rsidRPr="00831DF5">
        <w:rPr>
          <w:rFonts w:ascii="Times New Roman" w:eastAsia="SimSun" w:hAnsi="Times New Roman" w:cs="Times New Roman"/>
          <w:i/>
          <w:iCs/>
          <w:color w:val="000000"/>
          <w:kern w:val="0"/>
          <w:szCs w:val="21"/>
        </w:rPr>
        <w:t>eaching and Researching Autonomy in Language Learning</w:t>
      </w:r>
      <w:r w:rsidRPr="00831DF5">
        <w:rPr>
          <w:rFonts w:ascii="Times New Roman" w:eastAsia="SimSun" w:hAnsi="Times New Roman" w:cs="Times New Roman"/>
          <w:color w:val="000000"/>
          <w:kern w:val="0"/>
          <w:szCs w:val="21"/>
        </w:rPr>
        <w:t>, Beijing: Foreign Language Teaching and Research Press.</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Benson, P. (2007). Autonomy in </w:t>
      </w:r>
      <w:r w:rsidR="000D425C">
        <w:rPr>
          <w:rFonts w:ascii="Times New Roman" w:eastAsia="SimSun" w:hAnsi="Times New Roman" w:cs="Times New Roman"/>
          <w:color w:val="000000"/>
          <w:kern w:val="0"/>
          <w:szCs w:val="21"/>
        </w:rPr>
        <w:t>l</w:t>
      </w:r>
      <w:r w:rsidRPr="00831DF5">
        <w:rPr>
          <w:rFonts w:ascii="Times New Roman" w:eastAsia="SimSun" w:hAnsi="Times New Roman" w:cs="Times New Roman"/>
          <w:color w:val="000000"/>
          <w:kern w:val="0"/>
          <w:szCs w:val="21"/>
        </w:rPr>
        <w:t xml:space="preserve">anguage </w:t>
      </w:r>
      <w:r w:rsidR="000D425C">
        <w:rPr>
          <w:rFonts w:ascii="Times New Roman" w:eastAsia="SimSun" w:hAnsi="Times New Roman" w:cs="Times New Roman"/>
          <w:color w:val="000000"/>
          <w:kern w:val="0"/>
          <w:szCs w:val="21"/>
        </w:rPr>
        <w:t>t</w:t>
      </w:r>
      <w:r w:rsidRPr="00831DF5">
        <w:rPr>
          <w:rFonts w:ascii="Times New Roman" w:eastAsia="SimSun" w:hAnsi="Times New Roman" w:cs="Times New Roman"/>
          <w:color w:val="000000"/>
          <w:kern w:val="0"/>
          <w:szCs w:val="21"/>
        </w:rPr>
        <w:t xml:space="preserve">eaching and </w:t>
      </w:r>
      <w:r w:rsidR="000D425C">
        <w:rPr>
          <w:rFonts w:ascii="Times New Roman" w:eastAsia="SimSun" w:hAnsi="Times New Roman" w:cs="Times New Roman"/>
          <w:color w:val="000000"/>
          <w:kern w:val="0"/>
          <w:szCs w:val="21"/>
        </w:rPr>
        <w:t>l</w:t>
      </w:r>
      <w:r w:rsidRPr="00831DF5">
        <w:rPr>
          <w:rFonts w:ascii="Times New Roman" w:eastAsia="SimSun" w:hAnsi="Times New Roman" w:cs="Times New Roman"/>
          <w:color w:val="000000"/>
          <w:kern w:val="0"/>
          <w:szCs w:val="21"/>
        </w:rPr>
        <w:t>earning.</w:t>
      </w:r>
      <w:r w:rsidRPr="00831DF5">
        <w:rPr>
          <w:rFonts w:ascii="Times New Roman" w:eastAsia="SimSun" w:hAnsi="Times New Roman" w:cs="Times New Roman"/>
          <w:i/>
          <w:iCs/>
          <w:color w:val="000000"/>
          <w:kern w:val="0"/>
          <w:szCs w:val="21"/>
        </w:rPr>
        <w:t xml:space="preserve"> State of the Art Article Language Teaching</w:t>
      </w:r>
      <w:r w:rsidRPr="00831DF5">
        <w:rPr>
          <w:rFonts w:ascii="Times New Roman" w:eastAsia="SimSun" w:hAnsi="Times New Roman" w:cs="Times New Roman"/>
          <w:color w:val="000000"/>
          <w:kern w:val="0"/>
          <w:szCs w:val="21"/>
        </w:rPr>
        <w:t>, 40(1): 21-40.</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Br</w:t>
      </w:r>
      <w:r w:rsidR="009D620E">
        <w:rPr>
          <w:rFonts w:ascii="Times New Roman" w:eastAsia="SimSun" w:hAnsi="Times New Roman" w:cs="Times New Roman"/>
          <w:color w:val="000000"/>
          <w:kern w:val="0"/>
          <w:szCs w:val="21"/>
        </w:rPr>
        <w:t xml:space="preserve">oady, E. &amp; Kenning, M. (1996). </w:t>
      </w:r>
      <w:r w:rsidRPr="00831DF5">
        <w:rPr>
          <w:rFonts w:ascii="Times New Roman" w:eastAsia="SimSun" w:hAnsi="Times New Roman" w:cs="Times New Roman"/>
          <w:color w:val="000000"/>
          <w:kern w:val="0"/>
          <w:szCs w:val="21"/>
        </w:rPr>
        <w:t xml:space="preserve">Learner </w:t>
      </w:r>
      <w:r w:rsidR="000D425C">
        <w:rPr>
          <w:rFonts w:ascii="Times New Roman" w:eastAsia="SimSun" w:hAnsi="Times New Roman" w:cs="Times New Roman"/>
          <w:color w:val="000000"/>
          <w:kern w:val="0"/>
          <w:szCs w:val="21"/>
        </w:rPr>
        <w:t>a</w:t>
      </w:r>
      <w:r w:rsidRPr="00831DF5">
        <w:rPr>
          <w:rFonts w:ascii="Times New Roman" w:eastAsia="SimSun" w:hAnsi="Times New Roman" w:cs="Times New Roman"/>
          <w:color w:val="000000"/>
          <w:kern w:val="0"/>
          <w:szCs w:val="21"/>
        </w:rPr>
        <w:t>utonomy</w:t>
      </w:r>
      <w:r w:rsidR="009D620E">
        <w:rPr>
          <w:rFonts w:ascii="Times New Roman" w:eastAsia="SimSun" w:hAnsi="Times New Roman" w:cs="Times New Roman"/>
          <w:color w:val="000000"/>
          <w:kern w:val="0"/>
          <w:szCs w:val="21"/>
        </w:rPr>
        <w:t xml:space="preserve">: an </w:t>
      </w:r>
      <w:r w:rsidR="000D425C">
        <w:rPr>
          <w:rFonts w:ascii="Times New Roman" w:eastAsia="SimSun" w:hAnsi="Times New Roman" w:cs="Times New Roman"/>
          <w:color w:val="000000"/>
          <w:kern w:val="0"/>
          <w:szCs w:val="21"/>
        </w:rPr>
        <w:t>i</w:t>
      </w:r>
      <w:r w:rsidR="009D620E">
        <w:rPr>
          <w:rFonts w:ascii="Times New Roman" w:eastAsia="SimSun" w:hAnsi="Times New Roman" w:cs="Times New Roman"/>
          <w:color w:val="000000"/>
          <w:kern w:val="0"/>
          <w:szCs w:val="21"/>
        </w:rPr>
        <w:t xml:space="preserve">ntroduction to the </w:t>
      </w:r>
      <w:r w:rsidR="000D425C">
        <w:rPr>
          <w:rFonts w:ascii="Times New Roman" w:eastAsia="SimSun" w:hAnsi="Times New Roman" w:cs="Times New Roman"/>
          <w:color w:val="000000"/>
          <w:kern w:val="0"/>
          <w:szCs w:val="21"/>
        </w:rPr>
        <w:t>i</w:t>
      </w:r>
      <w:r w:rsidR="009D620E">
        <w:rPr>
          <w:rFonts w:ascii="Times New Roman" w:eastAsia="SimSun" w:hAnsi="Times New Roman" w:cs="Times New Roman"/>
          <w:color w:val="000000"/>
          <w:kern w:val="0"/>
          <w:szCs w:val="21"/>
        </w:rPr>
        <w:t>ssues</w:t>
      </w:r>
      <w:r w:rsidR="002D1B57">
        <w:rPr>
          <w:rFonts w:ascii="Times New Roman" w:eastAsia="SimSun" w:hAnsi="Times New Roman" w:cs="Times New Roman"/>
          <w:color w:val="000000"/>
          <w:kern w:val="0"/>
          <w:szCs w:val="21"/>
        </w:rPr>
        <w:t xml:space="preserve">. In: </w:t>
      </w:r>
      <w:r w:rsidRPr="00831DF5">
        <w:rPr>
          <w:rFonts w:ascii="Times New Roman" w:eastAsia="SimSun" w:hAnsi="Times New Roman" w:cs="Times New Roman"/>
          <w:color w:val="000000"/>
          <w:kern w:val="0"/>
          <w:szCs w:val="21"/>
        </w:rPr>
        <w:t xml:space="preserve">Broady, E. &amp; M. Kenning. </w:t>
      </w:r>
      <w:r w:rsidRPr="00831DF5">
        <w:rPr>
          <w:rFonts w:ascii="Times New Roman" w:eastAsia="SimSun" w:hAnsi="Times New Roman" w:cs="Times New Roman"/>
          <w:i/>
          <w:iCs/>
          <w:color w:val="000000"/>
          <w:kern w:val="0"/>
          <w:szCs w:val="21"/>
        </w:rPr>
        <w:t>Promoting Learner Autonomy in University Language Teaching</w:t>
      </w:r>
      <w:r w:rsidRPr="00831DF5">
        <w:rPr>
          <w:rFonts w:ascii="Times New Roman" w:eastAsia="SimSun" w:hAnsi="Times New Roman" w:cs="Times New Roman"/>
          <w:color w:val="000000"/>
          <w:kern w:val="0"/>
          <w:szCs w:val="21"/>
        </w:rPr>
        <w:t>. London: CILT, p.9-21.</w:t>
      </w:r>
    </w:p>
    <w:p w:rsidR="007E18FF" w:rsidRDefault="000D425C" w:rsidP="005E54C6">
      <w:pPr>
        <w:widowControl/>
        <w:ind w:left="320" w:hanging="32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Campbell, </w:t>
      </w:r>
      <w:r w:rsidR="007E18FF" w:rsidRPr="00831DF5">
        <w:rPr>
          <w:rFonts w:ascii="Times New Roman" w:eastAsia="SimSun" w:hAnsi="Times New Roman" w:cs="Times New Roman"/>
          <w:color w:val="000000"/>
          <w:kern w:val="0"/>
          <w:szCs w:val="21"/>
        </w:rPr>
        <w:t xml:space="preserve">D.T. &amp; Fiske, D.W. (1959). Convergent and discriminant validation by the multitrait-multimethod matrix. </w:t>
      </w:r>
      <w:r w:rsidR="007E18FF" w:rsidRPr="00831DF5">
        <w:rPr>
          <w:rFonts w:ascii="Times New Roman" w:eastAsia="SimSun" w:hAnsi="Times New Roman" w:cs="Times New Roman"/>
          <w:i/>
          <w:iCs/>
          <w:color w:val="000000"/>
          <w:kern w:val="0"/>
          <w:szCs w:val="21"/>
        </w:rPr>
        <w:t>Psychological bulletin</w:t>
      </w:r>
      <w:r w:rsidR="007E18FF" w:rsidRPr="00831DF5">
        <w:rPr>
          <w:rFonts w:ascii="Times New Roman" w:eastAsia="SimSun" w:hAnsi="Times New Roman" w:cs="Times New Roman"/>
          <w:color w:val="000000"/>
          <w:kern w:val="0"/>
          <w:szCs w:val="21"/>
        </w:rPr>
        <w:t>, 56(2):81-105.</w:t>
      </w:r>
    </w:p>
    <w:p w:rsidR="00DE50B1" w:rsidRPr="00DE50B1" w:rsidRDefault="00DE50B1" w:rsidP="00DE50B1">
      <w:pPr>
        <w:ind w:left="525" w:hangingChars="250" w:hanging="525"/>
        <w:rPr>
          <w:rFonts w:ascii="Times New Roman" w:hAnsi="Times New Roman" w:cs="Times New Roman"/>
          <w:szCs w:val="21"/>
        </w:rPr>
      </w:pPr>
      <w:smartTag w:uri="urn:schemas:contacts" w:element="GivenName">
        <w:r w:rsidRPr="00DE50B1">
          <w:rPr>
            <w:rFonts w:ascii="Times New Roman" w:eastAsia="SimSun" w:hAnsi="Times New Roman" w:cs="Times New Roman"/>
            <w:szCs w:val="21"/>
          </w:rPr>
          <w:t>Candy</w:t>
        </w:r>
      </w:smartTag>
      <w:r w:rsidRPr="00DE50B1">
        <w:rPr>
          <w:rFonts w:ascii="Times New Roman" w:eastAsia="SimSun" w:hAnsi="Times New Roman" w:cs="Times New Roman"/>
          <w:szCs w:val="21"/>
        </w:rPr>
        <w:t xml:space="preserve">, P. C. (1991). </w:t>
      </w:r>
      <w:r w:rsidRPr="00DE50B1">
        <w:rPr>
          <w:rFonts w:ascii="Times New Roman" w:eastAsia="SimSun" w:hAnsi="Times New Roman" w:cs="Times New Roman"/>
          <w:i/>
          <w:szCs w:val="21"/>
        </w:rPr>
        <w:t xml:space="preserve">Self-direction for </w:t>
      </w:r>
      <w:r>
        <w:rPr>
          <w:rFonts w:ascii="Times New Roman" w:hAnsi="Times New Roman" w:cs="Times New Roman"/>
          <w:i/>
          <w:szCs w:val="21"/>
        </w:rPr>
        <w:t>L</w:t>
      </w:r>
      <w:r w:rsidRPr="00DE50B1">
        <w:rPr>
          <w:rFonts w:ascii="Times New Roman" w:eastAsia="SimSun" w:hAnsi="Times New Roman" w:cs="Times New Roman"/>
          <w:i/>
          <w:szCs w:val="21"/>
        </w:rPr>
        <w:t xml:space="preserve">ifelong </w:t>
      </w:r>
      <w:r>
        <w:rPr>
          <w:rFonts w:ascii="Times New Roman" w:hAnsi="Times New Roman" w:cs="Times New Roman"/>
          <w:i/>
          <w:szCs w:val="21"/>
        </w:rPr>
        <w:t>L</w:t>
      </w:r>
      <w:r w:rsidRPr="00DE50B1">
        <w:rPr>
          <w:rFonts w:ascii="Times New Roman" w:eastAsia="SimSun" w:hAnsi="Times New Roman" w:cs="Times New Roman"/>
          <w:i/>
          <w:szCs w:val="21"/>
        </w:rPr>
        <w:t>earning</w:t>
      </w:r>
      <w:r w:rsidRPr="00DE50B1">
        <w:rPr>
          <w:rFonts w:ascii="Times New Roman" w:eastAsia="SimSun" w:hAnsi="Times New Roman" w:cs="Times New Roman"/>
          <w:szCs w:val="21"/>
        </w:rPr>
        <w:t>. San Francisco, US: Jossey-Bass.</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Chan, V. (2001). Readiness for learner autonomy: what do our learners tell us? </w:t>
      </w:r>
      <w:r w:rsidRPr="00831DF5">
        <w:rPr>
          <w:rFonts w:ascii="Times New Roman" w:eastAsia="SimSun" w:hAnsi="Times New Roman" w:cs="Times New Roman"/>
          <w:i/>
          <w:iCs/>
          <w:color w:val="000000"/>
          <w:kern w:val="0"/>
          <w:szCs w:val="21"/>
        </w:rPr>
        <w:t>Teaching in Higher Education</w:t>
      </w:r>
      <w:r w:rsidRPr="00831DF5">
        <w:rPr>
          <w:rFonts w:ascii="Times New Roman" w:eastAsia="SimSun" w:hAnsi="Times New Roman" w:cs="Times New Roman"/>
          <w:color w:val="000000"/>
          <w:kern w:val="0"/>
          <w:szCs w:val="21"/>
        </w:rPr>
        <w:t>, 6(4): 505-518.</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Comrey, A. L., &amp; Lee, H. (1992). </w:t>
      </w:r>
      <w:r w:rsidRPr="00831DF5">
        <w:rPr>
          <w:rFonts w:ascii="Times New Roman" w:eastAsia="SimSun" w:hAnsi="Times New Roman" w:cs="Times New Roman"/>
          <w:i/>
          <w:iCs/>
          <w:color w:val="000000"/>
          <w:kern w:val="0"/>
          <w:szCs w:val="21"/>
        </w:rPr>
        <w:t>A First Course in Factor Analysi</w:t>
      </w:r>
      <w:r w:rsidRPr="00831DF5">
        <w:rPr>
          <w:rFonts w:ascii="Times New Roman" w:eastAsia="SimSun" w:hAnsi="Times New Roman" w:cs="Times New Roman"/>
          <w:color w:val="000000"/>
          <w:kern w:val="0"/>
          <w:szCs w:val="21"/>
        </w:rPr>
        <w:t>s, New York: Academic Press.</w:t>
      </w:r>
    </w:p>
    <w:p w:rsidR="007E18FF" w:rsidRDefault="007E18FF" w:rsidP="005E54C6">
      <w:pPr>
        <w:widowControl/>
        <w:ind w:left="420" w:hanging="420"/>
        <w:rPr>
          <w:rFonts w:ascii="Times New Roman" w:eastAsia="SimSun" w:hAnsi="Times New Roman" w:cs="Times New Roman"/>
          <w:color w:val="000000"/>
          <w:kern w:val="0"/>
          <w:szCs w:val="21"/>
        </w:rPr>
      </w:pPr>
      <w:r w:rsidRPr="00831DF5">
        <w:rPr>
          <w:rFonts w:ascii="Times New Roman" w:eastAsia="SimSun" w:hAnsi="Times New Roman" w:cs="Times New Roman"/>
          <w:color w:val="000000"/>
          <w:kern w:val="0"/>
          <w:szCs w:val="21"/>
        </w:rPr>
        <w:t xml:space="preserve">Confessore, G. J., &amp; Park, E. (2004). Factor </w:t>
      </w:r>
      <w:r w:rsidR="001C57E3">
        <w:rPr>
          <w:rFonts w:ascii="Times New Roman" w:eastAsia="SimSun" w:hAnsi="Times New Roman" w:cs="Times New Roman"/>
          <w:color w:val="000000"/>
          <w:kern w:val="0"/>
          <w:szCs w:val="21"/>
        </w:rPr>
        <w:t>v</w:t>
      </w:r>
      <w:r w:rsidRPr="00831DF5">
        <w:rPr>
          <w:rFonts w:ascii="Times New Roman" w:eastAsia="SimSun" w:hAnsi="Times New Roman" w:cs="Times New Roman"/>
          <w:color w:val="000000"/>
          <w:kern w:val="0"/>
          <w:szCs w:val="21"/>
        </w:rPr>
        <w:t xml:space="preserve">alidation of the </w:t>
      </w:r>
      <w:r w:rsidR="001C57E3">
        <w:rPr>
          <w:rFonts w:ascii="Times New Roman" w:eastAsia="SimSun" w:hAnsi="Times New Roman" w:cs="Times New Roman"/>
          <w:color w:val="000000"/>
          <w:kern w:val="0"/>
          <w:szCs w:val="21"/>
        </w:rPr>
        <w:t>l</w:t>
      </w:r>
      <w:r w:rsidRPr="00831DF5">
        <w:rPr>
          <w:rFonts w:ascii="Times New Roman" w:eastAsia="SimSun" w:hAnsi="Times New Roman" w:cs="Times New Roman"/>
          <w:color w:val="000000"/>
          <w:kern w:val="0"/>
          <w:szCs w:val="21"/>
        </w:rPr>
        <w:t xml:space="preserve">earner </w:t>
      </w:r>
      <w:r w:rsidR="001C57E3">
        <w:rPr>
          <w:rFonts w:ascii="Times New Roman" w:eastAsia="SimSun" w:hAnsi="Times New Roman" w:cs="Times New Roman"/>
          <w:color w:val="000000"/>
          <w:kern w:val="0"/>
          <w:szCs w:val="21"/>
        </w:rPr>
        <w:t>a</w:t>
      </w:r>
      <w:r w:rsidRPr="00831DF5">
        <w:rPr>
          <w:rFonts w:ascii="Times New Roman" w:eastAsia="SimSun" w:hAnsi="Times New Roman" w:cs="Times New Roman"/>
          <w:color w:val="000000"/>
          <w:kern w:val="0"/>
          <w:szCs w:val="21"/>
        </w:rPr>
        <w:t xml:space="preserve">utonomy </w:t>
      </w:r>
      <w:r w:rsidR="001C57E3">
        <w:rPr>
          <w:rFonts w:ascii="Times New Roman" w:eastAsia="SimSun" w:hAnsi="Times New Roman" w:cs="Times New Roman"/>
          <w:color w:val="000000"/>
          <w:kern w:val="0"/>
          <w:szCs w:val="21"/>
        </w:rPr>
        <w:t>p</w:t>
      </w:r>
      <w:r w:rsidRPr="00831DF5">
        <w:rPr>
          <w:rFonts w:ascii="Times New Roman" w:eastAsia="SimSun" w:hAnsi="Times New Roman" w:cs="Times New Roman"/>
          <w:color w:val="000000"/>
          <w:kern w:val="0"/>
          <w:szCs w:val="21"/>
        </w:rPr>
        <w:t xml:space="preserve">rofile, </w:t>
      </w:r>
      <w:r w:rsidR="008052DC">
        <w:rPr>
          <w:rFonts w:ascii="Times New Roman" w:eastAsia="SimSun" w:hAnsi="Times New Roman" w:cs="Times New Roman"/>
          <w:color w:val="000000"/>
          <w:kern w:val="0"/>
          <w:szCs w:val="21"/>
        </w:rPr>
        <w:t>v</w:t>
      </w:r>
      <w:r w:rsidRPr="00831DF5">
        <w:rPr>
          <w:rFonts w:ascii="Times New Roman" w:eastAsia="SimSun" w:hAnsi="Times New Roman" w:cs="Times New Roman"/>
          <w:color w:val="000000"/>
          <w:kern w:val="0"/>
          <w:szCs w:val="21"/>
        </w:rPr>
        <w:t xml:space="preserve">ersion 3 and </w:t>
      </w:r>
      <w:r w:rsidR="008052DC">
        <w:rPr>
          <w:rFonts w:ascii="Times New Roman" w:eastAsia="SimSun" w:hAnsi="Times New Roman" w:cs="Times New Roman"/>
          <w:color w:val="000000"/>
          <w:kern w:val="0"/>
          <w:szCs w:val="21"/>
        </w:rPr>
        <w:t>e</w:t>
      </w:r>
      <w:r w:rsidRPr="00831DF5">
        <w:rPr>
          <w:rFonts w:ascii="Times New Roman" w:eastAsia="SimSun" w:hAnsi="Times New Roman" w:cs="Times New Roman"/>
          <w:color w:val="000000"/>
          <w:kern w:val="0"/>
          <w:szCs w:val="21"/>
        </w:rPr>
        <w:t xml:space="preserve">xtraction of the </w:t>
      </w:r>
      <w:r w:rsidR="008052DC">
        <w:rPr>
          <w:rFonts w:ascii="Times New Roman" w:eastAsia="SimSun" w:hAnsi="Times New Roman" w:cs="Times New Roman"/>
          <w:color w:val="000000"/>
          <w:kern w:val="0"/>
          <w:szCs w:val="21"/>
        </w:rPr>
        <w:t>s</w:t>
      </w:r>
      <w:r w:rsidRPr="00831DF5">
        <w:rPr>
          <w:rFonts w:ascii="Times New Roman" w:eastAsia="SimSun" w:hAnsi="Times New Roman" w:cs="Times New Roman"/>
          <w:color w:val="000000"/>
          <w:kern w:val="0"/>
          <w:szCs w:val="21"/>
        </w:rPr>
        <w:t xml:space="preserve">hort </w:t>
      </w:r>
      <w:r w:rsidR="008052DC">
        <w:rPr>
          <w:rFonts w:ascii="Times New Roman" w:eastAsia="SimSun" w:hAnsi="Times New Roman" w:cs="Times New Roman"/>
          <w:color w:val="000000"/>
          <w:kern w:val="0"/>
          <w:szCs w:val="21"/>
        </w:rPr>
        <w:t>f</w:t>
      </w:r>
      <w:r w:rsidRPr="00831DF5">
        <w:rPr>
          <w:rFonts w:ascii="Times New Roman" w:eastAsia="SimSun" w:hAnsi="Times New Roman" w:cs="Times New Roman"/>
          <w:color w:val="000000"/>
          <w:kern w:val="0"/>
          <w:szCs w:val="21"/>
        </w:rPr>
        <w:t xml:space="preserve">orm, </w:t>
      </w:r>
      <w:r w:rsidRPr="00831DF5">
        <w:rPr>
          <w:rFonts w:ascii="Times New Roman" w:eastAsia="SimSun" w:hAnsi="Times New Roman" w:cs="Times New Roman"/>
          <w:i/>
          <w:iCs/>
          <w:color w:val="000000"/>
          <w:kern w:val="0"/>
          <w:szCs w:val="21"/>
        </w:rPr>
        <w:t>International Journal of Self-directed Learning</w:t>
      </w:r>
      <w:r w:rsidRPr="00831DF5">
        <w:rPr>
          <w:rFonts w:ascii="Times New Roman" w:eastAsia="SimSun" w:hAnsi="Times New Roman" w:cs="Times New Roman"/>
          <w:color w:val="000000"/>
          <w:kern w:val="0"/>
          <w:szCs w:val="21"/>
        </w:rPr>
        <w:t>, 1(1):39-58.</w:t>
      </w:r>
    </w:p>
    <w:p w:rsidR="006E0BE5" w:rsidRPr="00831DF5" w:rsidRDefault="006E0BE5" w:rsidP="005E54C6">
      <w:pPr>
        <w:widowControl/>
        <w:ind w:left="320" w:hanging="320"/>
        <w:rPr>
          <w:rFonts w:ascii="Times New Roman" w:eastAsia="SimSun" w:hAnsi="Times New Roman" w:cs="Times New Roman"/>
          <w:kern w:val="0"/>
          <w:szCs w:val="21"/>
        </w:rPr>
      </w:pPr>
      <w:r>
        <w:rPr>
          <w:rFonts w:ascii="Times New Roman" w:eastAsia="SimSun" w:hAnsi="Times New Roman" w:cs="Times New Roman"/>
          <w:color w:val="000000"/>
          <w:kern w:val="0"/>
          <w:szCs w:val="21"/>
        </w:rPr>
        <w:t xml:space="preserve">Cooker, L. (2012). </w:t>
      </w:r>
      <w:r w:rsidRPr="00785777">
        <w:rPr>
          <w:rFonts w:ascii="Times New Roman" w:eastAsia="SimSun" w:hAnsi="Times New Roman" w:cs="Times New Roman"/>
          <w:i/>
          <w:color w:val="000000"/>
          <w:kern w:val="0"/>
          <w:szCs w:val="21"/>
        </w:rPr>
        <w:t xml:space="preserve">Formative (self-) </w:t>
      </w:r>
      <w:r w:rsidR="001C57E3">
        <w:rPr>
          <w:rFonts w:ascii="Times New Roman" w:eastAsia="SimSun" w:hAnsi="Times New Roman" w:cs="Times New Roman"/>
          <w:i/>
          <w:color w:val="000000"/>
          <w:kern w:val="0"/>
          <w:szCs w:val="21"/>
        </w:rPr>
        <w:t>A</w:t>
      </w:r>
      <w:r w:rsidRPr="00785777">
        <w:rPr>
          <w:rFonts w:ascii="Times New Roman" w:eastAsia="SimSun" w:hAnsi="Times New Roman" w:cs="Times New Roman"/>
          <w:i/>
          <w:color w:val="000000"/>
          <w:kern w:val="0"/>
          <w:szCs w:val="21"/>
        </w:rPr>
        <w:t xml:space="preserve">ssessment as </w:t>
      </w:r>
      <w:r w:rsidR="001C57E3">
        <w:rPr>
          <w:rFonts w:ascii="Times New Roman" w:eastAsia="SimSun" w:hAnsi="Times New Roman" w:cs="Times New Roman"/>
          <w:i/>
          <w:color w:val="000000"/>
          <w:kern w:val="0"/>
          <w:szCs w:val="21"/>
        </w:rPr>
        <w:t>A</w:t>
      </w:r>
      <w:r w:rsidRPr="00785777">
        <w:rPr>
          <w:rFonts w:ascii="Times New Roman" w:eastAsia="SimSun" w:hAnsi="Times New Roman" w:cs="Times New Roman"/>
          <w:i/>
          <w:color w:val="000000"/>
          <w:kern w:val="0"/>
          <w:szCs w:val="21"/>
        </w:rPr>
        <w:t xml:space="preserve">utonomous </w:t>
      </w:r>
      <w:r w:rsidR="001C57E3">
        <w:rPr>
          <w:rFonts w:ascii="Times New Roman" w:eastAsia="SimSun" w:hAnsi="Times New Roman" w:cs="Times New Roman"/>
          <w:i/>
          <w:color w:val="000000"/>
          <w:kern w:val="0"/>
          <w:szCs w:val="21"/>
        </w:rPr>
        <w:t>L</w:t>
      </w:r>
      <w:r w:rsidRPr="00785777">
        <w:rPr>
          <w:rFonts w:ascii="Times New Roman" w:eastAsia="SimSun" w:hAnsi="Times New Roman" w:cs="Times New Roman"/>
          <w:i/>
          <w:color w:val="000000"/>
          <w:kern w:val="0"/>
          <w:szCs w:val="21"/>
        </w:rPr>
        <w:t xml:space="preserve">anguage </w:t>
      </w:r>
      <w:r w:rsidR="001C57E3">
        <w:rPr>
          <w:rFonts w:ascii="Times New Roman" w:eastAsia="SimSun" w:hAnsi="Times New Roman" w:cs="Times New Roman"/>
          <w:i/>
          <w:color w:val="000000"/>
          <w:kern w:val="0"/>
          <w:szCs w:val="21"/>
        </w:rPr>
        <w:t>L</w:t>
      </w:r>
      <w:r w:rsidRPr="00785777">
        <w:rPr>
          <w:rFonts w:ascii="Times New Roman" w:eastAsia="SimSun" w:hAnsi="Times New Roman" w:cs="Times New Roman"/>
          <w:i/>
          <w:color w:val="000000"/>
          <w:kern w:val="0"/>
          <w:szCs w:val="21"/>
        </w:rPr>
        <w:t>earning,</w:t>
      </w:r>
      <w:r w:rsidR="001C57E3">
        <w:rPr>
          <w:rFonts w:ascii="Times New Roman" w:eastAsia="SimSun" w:hAnsi="Times New Roman" w:cs="Times New Roman"/>
          <w:color w:val="000000"/>
          <w:kern w:val="0"/>
          <w:szCs w:val="21"/>
        </w:rPr>
        <w:t xml:space="preserve"> </w:t>
      </w:r>
      <w:r w:rsidR="00785777" w:rsidRPr="00831DF5">
        <w:rPr>
          <w:rFonts w:ascii="Times New Roman" w:eastAsia="SimSun" w:hAnsi="Times New Roman" w:cs="Times New Roman"/>
          <w:color w:val="000000"/>
          <w:kern w:val="0"/>
          <w:szCs w:val="21"/>
        </w:rPr>
        <w:t xml:space="preserve">(PhD). University of </w:t>
      </w:r>
      <w:r w:rsidR="00785777">
        <w:rPr>
          <w:rFonts w:ascii="Times New Roman" w:eastAsia="SimSun" w:hAnsi="Times New Roman" w:cs="Times New Roman"/>
          <w:color w:val="000000"/>
          <w:kern w:val="0"/>
          <w:szCs w:val="21"/>
        </w:rPr>
        <w:t>Nottingham</w:t>
      </w:r>
      <w:r w:rsidR="00785777" w:rsidRPr="00831DF5">
        <w:rPr>
          <w:rFonts w:ascii="Times New Roman" w:eastAsia="SimSun" w:hAnsi="Times New Roman" w:cs="Times New Roman"/>
          <w:color w:val="000000"/>
          <w:kern w:val="0"/>
          <w:szCs w:val="21"/>
        </w:rPr>
        <w:t>.</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Deci, E.</w:t>
      </w:r>
      <w:r w:rsidR="00831DF5">
        <w:rPr>
          <w:rFonts w:ascii="Times New Roman" w:eastAsia="SimSun" w:hAnsi="Times New Roman" w:cs="Times New Roman"/>
          <w:color w:val="000000"/>
          <w:kern w:val="0"/>
          <w:szCs w:val="21"/>
        </w:rPr>
        <w:t xml:space="preserve"> </w:t>
      </w:r>
      <w:r w:rsidRPr="00831DF5">
        <w:rPr>
          <w:rFonts w:ascii="Times New Roman" w:eastAsia="SimSun" w:hAnsi="Times New Roman" w:cs="Times New Roman"/>
          <w:color w:val="000000"/>
          <w:kern w:val="0"/>
          <w:szCs w:val="21"/>
        </w:rPr>
        <w:t xml:space="preserve">L. &amp; </w:t>
      </w:r>
      <w:r w:rsidR="006F3CFC">
        <w:rPr>
          <w:rFonts w:ascii="Times New Roman" w:eastAsia="SimSun" w:hAnsi="Times New Roman" w:cs="Times New Roman"/>
          <w:color w:val="000000"/>
          <w:kern w:val="0"/>
          <w:szCs w:val="21"/>
        </w:rPr>
        <w:t xml:space="preserve">Ryan, </w:t>
      </w:r>
      <w:r w:rsidRPr="00831DF5">
        <w:rPr>
          <w:rFonts w:ascii="Times New Roman" w:eastAsia="SimSun" w:hAnsi="Times New Roman" w:cs="Times New Roman"/>
          <w:color w:val="000000"/>
          <w:kern w:val="0"/>
          <w:szCs w:val="21"/>
        </w:rPr>
        <w:t>R</w:t>
      </w:r>
      <w:r w:rsidR="006F3CFC">
        <w:rPr>
          <w:rFonts w:ascii="Times New Roman" w:eastAsia="SimSun" w:hAnsi="Times New Roman" w:cs="Times New Roman"/>
          <w:color w:val="000000"/>
          <w:kern w:val="0"/>
          <w:szCs w:val="21"/>
        </w:rPr>
        <w:t>.</w:t>
      </w:r>
      <w:r w:rsidRPr="00831DF5">
        <w:rPr>
          <w:rFonts w:ascii="Times New Roman" w:eastAsia="SimSun" w:hAnsi="Times New Roman" w:cs="Times New Roman"/>
          <w:color w:val="000000"/>
          <w:kern w:val="0"/>
          <w:szCs w:val="21"/>
        </w:rPr>
        <w:t xml:space="preserve"> M. (1985). The general causality orientations scale: self-determination in personality, </w:t>
      </w:r>
      <w:r w:rsidRPr="00831DF5">
        <w:rPr>
          <w:rFonts w:ascii="Times New Roman" w:eastAsia="SimSun" w:hAnsi="Times New Roman" w:cs="Times New Roman"/>
          <w:i/>
          <w:iCs/>
          <w:color w:val="000000"/>
          <w:kern w:val="0"/>
          <w:szCs w:val="21"/>
        </w:rPr>
        <w:t>Journal of Research in Personality</w:t>
      </w:r>
      <w:r w:rsidRPr="00831DF5">
        <w:rPr>
          <w:rFonts w:ascii="Times New Roman" w:eastAsia="SimSun" w:hAnsi="Times New Roman" w:cs="Times New Roman"/>
          <w:color w:val="000000"/>
          <w:kern w:val="0"/>
          <w:szCs w:val="21"/>
        </w:rPr>
        <w:t xml:space="preserve">, 19:109-134. </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Guglielmino, L.M. (1977). </w:t>
      </w:r>
      <w:r w:rsidRPr="00831DF5">
        <w:rPr>
          <w:rFonts w:ascii="Times New Roman" w:eastAsia="SimSun" w:hAnsi="Times New Roman" w:cs="Times New Roman"/>
          <w:i/>
          <w:iCs/>
          <w:color w:val="000000"/>
          <w:kern w:val="0"/>
          <w:szCs w:val="21"/>
        </w:rPr>
        <w:t>Development of the Self-directed Learning Readiness Scale</w:t>
      </w:r>
      <w:r w:rsidRPr="00831DF5">
        <w:rPr>
          <w:rFonts w:ascii="Times New Roman" w:eastAsia="SimSun" w:hAnsi="Times New Roman" w:cs="Times New Roman"/>
          <w:color w:val="000000"/>
          <w:kern w:val="0"/>
          <w:szCs w:val="21"/>
        </w:rPr>
        <w:t>, (PhD). University of Georgia.</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Cotterall, S. (1995). Readiness for </w:t>
      </w:r>
      <w:r w:rsidR="000D425C">
        <w:rPr>
          <w:rFonts w:ascii="Times New Roman" w:eastAsia="SimSun" w:hAnsi="Times New Roman" w:cs="Times New Roman"/>
          <w:color w:val="000000"/>
          <w:kern w:val="0"/>
          <w:szCs w:val="21"/>
        </w:rPr>
        <w:t>a</w:t>
      </w:r>
      <w:r w:rsidRPr="00831DF5">
        <w:rPr>
          <w:rFonts w:ascii="Times New Roman" w:eastAsia="SimSun" w:hAnsi="Times New Roman" w:cs="Times New Roman"/>
          <w:color w:val="000000"/>
          <w:kern w:val="0"/>
          <w:szCs w:val="21"/>
        </w:rPr>
        <w:t xml:space="preserve">utonomy: </w:t>
      </w:r>
      <w:r w:rsidR="000D425C">
        <w:rPr>
          <w:rFonts w:ascii="Times New Roman" w:eastAsia="SimSun" w:hAnsi="Times New Roman" w:cs="Times New Roman"/>
          <w:color w:val="000000"/>
          <w:kern w:val="0"/>
          <w:szCs w:val="21"/>
        </w:rPr>
        <w:t>i</w:t>
      </w:r>
      <w:r w:rsidRPr="00831DF5">
        <w:rPr>
          <w:rFonts w:ascii="Times New Roman" w:eastAsia="SimSun" w:hAnsi="Times New Roman" w:cs="Times New Roman"/>
          <w:color w:val="000000"/>
          <w:kern w:val="0"/>
          <w:szCs w:val="21"/>
        </w:rPr>
        <w:t xml:space="preserve">nvestigating </w:t>
      </w:r>
      <w:r w:rsidR="003C0645">
        <w:rPr>
          <w:rFonts w:ascii="Times New Roman" w:eastAsia="SimSun" w:hAnsi="Times New Roman" w:cs="Times New Roman"/>
          <w:color w:val="000000"/>
          <w:kern w:val="0"/>
          <w:szCs w:val="21"/>
        </w:rPr>
        <w:t>l</w:t>
      </w:r>
      <w:r w:rsidRPr="00831DF5">
        <w:rPr>
          <w:rFonts w:ascii="Times New Roman" w:eastAsia="SimSun" w:hAnsi="Times New Roman" w:cs="Times New Roman"/>
          <w:color w:val="000000"/>
          <w:kern w:val="0"/>
          <w:szCs w:val="21"/>
        </w:rPr>
        <w:t xml:space="preserve">earner </w:t>
      </w:r>
      <w:r w:rsidR="003C0645">
        <w:rPr>
          <w:rFonts w:ascii="Times New Roman" w:eastAsia="SimSun" w:hAnsi="Times New Roman" w:cs="Times New Roman"/>
          <w:color w:val="000000"/>
          <w:kern w:val="0"/>
          <w:szCs w:val="21"/>
        </w:rPr>
        <w:t>b</w:t>
      </w:r>
      <w:r w:rsidRPr="00831DF5">
        <w:rPr>
          <w:rFonts w:ascii="Times New Roman" w:eastAsia="SimSun" w:hAnsi="Times New Roman" w:cs="Times New Roman"/>
          <w:color w:val="000000"/>
          <w:kern w:val="0"/>
          <w:szCs w:val="21"/>
        </w:rPr>
        <w:t>eliefs</w:t>
      </w:r>
      <w:r w:rsidR="000D425C">
        <w:rPr>
          <w:rFonts w:ascii="Times New Roman" w:eastAsia="SimSun" w:hAnsi="Times New Roman" w:cs="Times New Roman"/>
          <w:color w:val="000000"/>
          <w:kern w:val="0"/>
          <w:szCs w:val="21"/>
        </w:rPr>
        <w:t>,</w:t>
      </w:r>
      <w:r w:rsidRPr="00831DF5">
        <w:rPr>
          <w:rFonts w:ascii="Times New Roman" w:eastAsia="SimSun" w:hAnsi="Times New Roman" w:cs="Times New Roman"/>
          <w:color w:val="000000"/>
          <w:kern w:val="0"/>
          <w:szCs w:val="21"/>
        </w:rPr>
        <w:t xml:space="preserve"> </w:t>
      </w:r>
      <w:r w:rsidRPr="00831DF5">
        <w:rPr>
          <w:rFonts w:ascii="Times New Roman" w:eastAsia="SimSun" w:hAnsi="Times New Roman" w:cs="Times New Roman"/>
          <w:i/>
          <w:iCs/>
          <w:color w:val="000000"/>
          <w:kern w:val="0"/>
          <w:szCs w:val="21"/>
        </w:rPr>
        <w:t>System</w:t>
      </w:r>
      <w:r w:rsidRPr="00831DF5">
        <w:rPr>
          <w:rFonts w:ascii="Times New Roman" w:eastAsia="SimSun" w:hAnsi="Times New Roman" w:cs="Times New Roman"/>
          <w:color w:val="000000"/>
          <w:kern w:val="0"/>
          <w:szCs w:val="21"/>
        </w:rPr>
        <w:t>, 23(2): 195-205.</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Dixon, D. (2011). </w:t>
      </w:r>
      <w:r w:rsidRPr="00831DF5">
        <w:rPr>
          <w:rFonts w:ascii="Times New Roman" w:eastAsia="SimSun" w:hAnsi="Times New Roman" w:cs="Times New Roman"/>
          <w:i/>
          <w:iCs/>
          <w:color w:val="000000"/>
          <w:kern w:val="0"/>
          <w:szCs w:val="21"/>
        </w:rPr>
        <w:t>Measuring Language Learner Autonomy in Tertiary-level Learner of English</w:t>
      </w:r>
      <w:r w:rsidRPr="00831DF5">
        <w:rPr>
          <w:rFonts w:ascii="Times New Roman" w:eastAsia="SimSun" w:hAnsi="Times New Roman" w:cs="Times New Roman"/>
          <w:color w:val="000000"/>
          <w:kern w:val="0"/>
          <w:szCs w:val="21"/>
        </w:rPr>
        <w:t>, (PhD), University of Warwick.</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Fabrigar, L.R., MacCallum, R.C., Wegener, D.T., &amp; Strahan, E.J. (1999). Evaluating the use of exploratory factor analysis in psychological research,</w:t>
      </w:r>
      <w:r w:rsidRPr="00831DF5">
        <w:rPr>
          <w:rFonts w:ascii="Times New Roman" w:eastAsia="SimSun" w:hAnsi="Times New Roman" w:cs="Times New Roman"/>
          <w:i/>
          <w:iCs/>
          <w:color w:val="000000"/>
          <w:kern w:val="0"/>
          <w:szCs w:val="21"/>
        </w:rPr>
        <w:t xml:space="preserve"> Psychological Methods</w:t>
      </w:r>
      <w:r w:rsidRPr="00831DF5">
        <w:rPr>
          <w:rFonts w:ascii="Times New Roman" w:eastAsia="SimSun" w:hAnsi="Times New Roman" w:cs="Times New Roman"/>
          <w:color w:val="000000"/>
          <w:kern w:val="0"/>
          <w:szCs w:val="21"/>
        </w:rPr>
        <w:t>, 4(3):272-299</w:t>
      </w:r>
    </w:p>
    <w:p w:rsidR="007E18FF" w:rsidRPr="00831DF5" w:rsidRDefault="007E18FF" w:rsidP="005E54C6">
      <w:pPr>
        <w:widowControl/>
        <w:ind w:left="320" w:hanging="320"/>
        <w:rPr>
          <w:rFonts w:ascii="Times New Roman" w:eastAsia="SimSun" w:hAnsi="Times New Roman" w:cs="Times New Roman"/>
          <w:kern w:val="0"/>
          <w:szCs w:val="21"/>
        </w:rPr>
      </w:pPr>
      <w:bookmarkStart w:id="14" w:name="OLE_LINK44"/>
      <w:r w:rsidRPr="00831DF5">
        <w:rPr>
          <w:rFonts w:ascii="Times New Roman" w:eastAsia="SimSun" w:hAnsi="Times New Roman" w:cs="Times New Roman"/>
          <w:color w:val="000000"/>
          <w:kern w:val="0"/>
          <w:szCs w:val="21"/>
        </w:rPr>
        <w:t xml:space="preserve">Fornell, C. &amp; Larcker, D. F. (1981). Evaluating structural equation models with unobservable variables and measurement error. </w:t>
      </w:r>
      <w:r w:rsidRPr="00831DF5">
        <w:rPr>
          <w:rFonts w:ascii="Times New Roman" w:eastAsia="SimSun" w:hAnsi="Times New Roman" w:cs="Times New Roman"/>
          <w:i/>
          <w:iCs/>
          <w:color w:val="000000"/>
          <w:kern w:val="0"/>
          <w:szCs w:val="21"/>
        </w:rPr>
        <w:t>Journal of Marketing Research</w:t>
      </w:r>
      <w:r w:rsidRPr="00831DF5">
        <w:rPr>
          <w:rFonts w:ascii="Times New Roman" w:eastAsia="SimSun" w:hAnsi="Times New Roman" w:cs="Times New Roman"/>
          <w:color w:val="000000"/>
          <w:kern w:val="0"/>
          <w:szCs w:val="21"/>
        </w:rPr>
        <w:t>,</w:t>
      </w:r>
      <w:bookmarkEnd w:id="14"/>
      <w:r w:rsidRPr="00831DF5">
        <w:rPr>
          <w:rFonts w:ascii="Times New Roman" w:eastAsia="SimSun" w:hAnsi="Times New Roman" w:cs="Times New Roman"/>
          <w:color w:val="000000"/>
          <w:kern w:val="0"/>
          <w:szCs w:val="21"/>
        </w:rPr>
        <w:t xml:space="preserve"> 18(1):39-50.</w:t>
      </w:r>
    </w:p>
    <w:p w:rsidR="007E18FF" w:rsidRPr="00831DF5" w:rsidRDefault="007E18FF" w:rsidP="005E54C6">
      <w:pPr>
        <w:widowControl/>
        <w:ind w:left="320" w:hanging="3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Fu, </w:t>
      </w:r>
      <w:r w:rsidR="009622C5">
        <w:rPr>
          <w:rFonts w:ascii="Times New Roman" w:eastAsia="SimSun" w:hAnsi="Times New Roman" w:cs="Times New Roman"/>
          <w:color w:val="000000"/>
          <w:kern w:val="0"/>
          <w:szCs w:val="21"/>
        </w:rPr>
        <w:t xml:space="preserve">L. </w:t>
      </w:r>
      <w:r w:rsidRPr="00831DF5">
        <w:rPr>
          <w:rFonts w:ascii="Times New Roman" w:eastAsia="SimSun" w:hAnsi="Times New Roman" w:cs="Times New Roman"/>
          <w:color w:val="000000"/>
          <w:kern w:val="0"/>
          <w:szCs w:val="21"/>
        </w:rPr>
        <w:t xml:space="preserve">F, &amp; Yang, J. </w:t>
      </w:r>
      <w:r w:rsidR="009622C5">
        <w:rPr>
          <w:rFonts w:ascii="Times New Roman" w:eastAsia="SimSun" w:hAnsi="Times New Roman" w:cs="Times New Roman"/>
          <w:color w:val="000000"/>
          <w:kern w:val="0"/>
          <w:szCs w:val="21"/>
        </w:rPr>
        <w:t xml:space="preserve">D. </w:t>
      </w:r>
      <w:r w:rsidRPr="00831DF5">
        <w:rPr>
          <w:rFonts w:ascii="Times New Roman" w:eastAsia="SimSun" w:hAnsi="Times New Roman" w:cs="Times New Roman"/>
          <w:color w:val="000000"/>
          <w:kern w:val="0"/>
          <w:szCs w:val="21"/>
        </w:rPr>
        <w:t xml:space="preserve">(2007). Research of students’ autonomous English learning abilities in multimedia and web-based learning environment, </w:t>
      </w:r>
      <w:r w:rsidRPr="00831DF5">
        <w:rPr>
          <w:rFonts w:ascii="Times New Roman" w:eastAsia="SimSun" w:hAnsi="Times New Roman" w:cs="Times New Roman"/>
          <w:i/>
          <w:iCs/>
          <w:color w:val="000000"/>
          <w:kern w:val="0"/>
          <w:szCs w:val="21"/>
        </w:rPr>
        <w:t>Foreign Languages and their Teaching,</w:t>
      </w:r>
      <w:r w:rsidRPr="00831DF5">
        <w:rPr>
          <w:rFonts w:ascii="Times New Roman" w:eastAsia="SimSun" w:hAnsi="Times New Roman" w:cs="Times New Roman"/>
          <w:color w:val="000000"/>
          <w:kern w:val="0"/>
          <w:szCs w:val="21"/>
        </w:rPr>
        <w:t xml:space="preserve"> 223(10): 36-38.</w:t>
      </w:r>
    </w:p>
    <w:p w:rsidR="007E18FF" w:rsidRPr="00831DF5" w:rsidRDefault="007E18FF" w:rsidP="005E54C6">
      <w:pPr>
        <w:widowControl/>
        <w:ind w:left="520" w:hanging="5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Hedge, T. (2000).</w:t>
      </w:r>
      <w:r w:rsidRPr="00831DF5">
        <w:rPr>
          <w:rFonts w:ascii="Times New Roman" w:eastAsia="SimSun" w:hAnsi="Times New Roman" w:cs="Times New Roman"/>
          <w:i/>
          <w:iCs/>
          <w:color w:val="000000"/>
          <w:kern w:val="0"/>
          <w:szCs w:val="21"/>
        </w:rPr>
        <w:t>Teaching and Learning in the Language Classroom</w:t>
      </w:r>
      <w:r w:rsidR="003C0645">
        <w:rPr>
          <w:rFonts w:ascii="Times New Roman" w:eastAsia="SimSun" w:hAnsi="Times New Roman" w:cs="Times New Roman"/>
          <w:color w:val="000000"/>
          <w:kern w:val="0"/>
          <w:szCs w:val="21"/>
        </w:rPr>
        <w:t>,</w:t>
      </w:r>
      <w:r w:rsidRPr="00831DF5">
        <w:rPr>
          <w:rFonts w:ascii="Times New Roman" w:eastAsia="SimSun" w:hAnsi="Times New Roman" w:cs="Times New Roman"/>
          <w:color w:val="000000"/>
          <w:kern w:val="0"/>
          <w:szCs w:val="21"/>
        </w:rPr>
        <w:t xml:space="preserve"> Oxford: Oxford University Press.</w:t>
      </w:r>
    </w:p>
    <w:p w:rsidR="007E18FF" w:rsidRDefault="007E18FF" w:rsidP="005E54C6">
      <w:pPr>
        <w:widowControl/>
        <w:ind w:left="420" w:hanging="420"/>
        <w:rPr>
          <w:rFonts w:ascii="Times New Roman" w:eastAsia="SimSun" w:hAnsi="Times New Roman" w:cs="Times New Roman"/>
          <w:color w:val="000000"/>
          <w:kern w:val="0"/>
          <w:szCs w:val="21"/>
        </w:rPr>
      </w:pPr>
      <w:r w:rsidRPr="00831DF5">
        <w:rPr>
          <w:rFonts w:ascii="Times New Roman" w:eastAsia="SimSun" w:hAnsi="Times New Roman" w:cs="Times New Roman"/>
          <w:color w:val="000000"/>
          <w:kern w:val="0"/>
          <w:szCs w:val="21"/>
        </w:rPr>
        <w:lastRenderedPageBreak/>
        <w:t>Ho, J., &amp; Crookall, D. (1995). Breaking with Chinese cultural traditions: learner autonom</w:t>
      </w:r>
      <w:r w:rsidR="003C0645">
        <w:rPr>
          <w:rFonts w:ascii="Times New Roman" w:eastAsia="SimSun" w:hAnsi="Times New Roman" w:cs="Times New Roman"/>
          <w:color w:val="000000"/>
          <w:kern w:val="0"/>
          <w:szCs w:val="21"/>
        </w:rPr>
        <w:t>y in English language teaching,</w:t>
      </w:r>
      <w:r w:rsidRPr="00831DF5">
        <w:rPr>
          <w:rFonts w:ascii="Times New Roman" w:eastAsia="SimSun" w:hAnsi="Times New Roman" w:cs="Times New Roman"/>
          <w:color w:val="000000"/>
          <w:kern w:val="0"/>
          <w:szCs w:val="21"/>
        </w:rPr>
        <w:t> </w:t>
      </w:r>
      <w:r w:rsidRPr="00831DF5">
        <w:rPr>
          <w:rFonts w:ascii="Times New Roman" w:eastAsia="SimSun" w:hAnsi="Times New Roman" w:cs="Times New Roman"/>
          <w:i/>
          <w:iCs/>
          <w:color w:val="000000"/>
          <w:kern w:val="0"/>
          <w:szCs w:val="21"/>
        </w:rPr>
        <w:t>System</w:t>
      </w:r>
      <w:r w:rsidRPr="00831DF5">
        <w:rPr>
          <w:rFonts w:ascii="Times New Roman" w:eastAsia="SimSun" w:hAnsi="Times New Roman" w:cs="Times New Roman"/>
          <w:color w:val="000000"/>
          <w:kern w:val="0"/>
          <w:szCs w:val="21"/>
        </w:rPr>
        <w:t>, 32(2): 235-244.</w:t>
      </w:r>
    </w:p>
    <w:p w:rsidR="001E4543" w:rsidRPr="001E4543" w:rsidRDefault="001E4543" w:rsidP="001E4543">
      <w:pPr>
        <w:rPr>
          <w:rFonts w:ascii="Times New Roman" w:hAnsi="Times New Roman" w:cs="Times New Roman"/>
          <w:szCs w:val="21"/>
        </w:rPr>
      </w:pPr>
      <w:r w:rsidRPr="001E4543">
        <w:rPr>
          <w:rFonts w:ascii="Times New Roman" w:eastAsia="SimSun" w:hAnsi="Times New Roman" w:cs="Times New Roman"/>
          <w:szCs w:val="21"/>
        </w:rPr>
        <w:t>Holec, H. (1981).</w:t>
      </w:r>
      <w:r w:rsidRPr="001E4543">
        <w:rPr>
          <w:rFonts w:ascii="Times New Roman" w:eastAsia="SimSun" w:hAnsi="Times New Roman" w:cs="Times New Roman"/>
          <w:i/>
          <w:szCs w:val="21"/>
        </w:rPr>
        <w:t xml:space="preserve"> Autonomy in </w:t>
      </w:r>
      <w:r w:rsidR="00D76E59">
        <w:rPr>
          <w:rFonts w:ascii="Times New Roman" w:hAnsi="Times New Roman" w:cs="Times New Roman"/>
          <w:i/>
          <w:szCs w:val="21"/>
        </w:rPr>
        <w:t>F</w:t>
      </w:r>
      <w:r w:rsidRPr="001E4543">
        <w:rPr>
          <w:rFonts w:ascii="Times New Roman" w:eastAsia="SimSun" w:hAnsi="Times New Roman" w:cs="Times New Roman"/>
          <w:i/>
          <w:szCs w:val="21"/>
        </w:rPr>
        <w:t xml:space="preserve">oreign </w:t>
      </w:r>
      <w:r w:rsidR="00D76E59">
        <w:rPr>
          <w:rFonts w:ascii="Times New Roman" w:hAnsi="Times New Roman" w:cs="Times New Roman"/>
          <w:i/>
          <w:szCs w:val="21"/>
        </w:rPr>
        <w:t>L</w:t>
      </w:r>
      <w:r w:rsidRPr="001E4543">
        <w:rPr>
          <w:rFonts w:ascii="Times New Roman" w:eastAsia="SimSun" w:hAnsi="Times New Roman" w:cs="Times New Roman"/>
          <w:i/>
          <w:szCs w:val="21"/>
        </w:rPr>
        <w:t xml:space="preserve">anguage </w:t>
      </w:r>
      <w:r w:rsidR="00D76E59">
        <w:rPr>
          <w:rFonts w:ascii="Times New Roman" w:hAnsi="Times New Roman" w:cs="Times New Roman"/>
          <w:i/>
          <w:szCs w:val="21"/>
        </w:rPr>
        <w:t>L</w:t>
      </w:r>
      <w:r w:rsidRPr="001E4543">
        <w:rPr>
          <w:rFonts w:ascii="Times New Roman" w:eastAsia="SimSun" w:hAnsi="Times New Roman" w:cs="Times New Roman"/>
          <w:i/>
          <w:szCs w:val="21"/>
        </w:rPr>
        <w:t>earning</w:t>
      </w:r>
      <w:r w:rsidR="003C0645">
        <w:rPr>
          <w:rFonts w:ascii="Times New Roman" w:hAnsi="Times New Roman" w:cs="Times New Roman"/>
          <w:szCs w:val="21"/>
        </w:rPr>
        <w:t>,</w:t>
      </w:r>
      <w:r w:rsidRPr="001E4543">
        <w:rPr>
          <w:rFonts w:ascii="Times New Roman" w:eastAsia="SimSun" w:hAnsi="Times New Roman" w:cs="Times New Roman"/>
          <w:szCs w:val="21"/>
        </w:rPr>
        <w:t xml:space="preserve"> Oxford: Pergamon.</w:t>
      </w:r>
    </w:p>
    <w:p w:rsidR="007E18FF" w:rsidRDefault="007E18FF" w:rsidP="005E54C6">
      <w:pPr>
        <w:widowControl/>
        <w:ind w:left="420" w:hanging="420"/>
        <w:rPr>
          <w:rFonts w:ascii="Times New Roman" w:eastAsia="SimSun" w:hAnsi="Times New Roman" w:cs="Times New Roman"/>
          <w:color w:val="000000"/>
          <w:kern w:val="0"/>
          <w:szCs w:val="21"/>
        </w:rPr>
      </w:pPr>
      <w:r w:rsidRPr="00831DF5">
        <w:rPr>
          <w:rFonts w:ascii="Times New Roman" w:eastAsia="SimSun" w:hAnsi="Times New Roman" w:cs="Times New Roman"/>
          <w:color w:val="000000"/>
          <w:kern w:val="0"/>
          <w:szCs w:val="21"/>
        </w:rPr>
        <w:t xml:space="preserve">Hu, J. </w:t>
      </w:r>
      <w:r w:rsidR="00312AC1">
        <w:rPr>
          <w:rFonts w:ascii="Times New Roman" w:eastAsia="SimSun" w:hAnsi="Times New Roman" w:cs="Times New Roman"/>
          <w:color w:val="000000"/>
          <w:kern w:val="0"/>
          <w:szCs w:val="21"/>
        </w:rPr>
        <w:t xml:space="preserve">H. </w:t>
      </w:r>
      <w:r w:rsidRPr="00831DF5">
        <w:rPr>
          <w:rFonts w:ascii="Times New Roman" w:eastAsia="SimSun" w:hAnsi="Times New Roman" w:cs="Times New Roman"/>
          <w:color w:val="000000"/>
          <w:kern w:val="0"/>
          <w:szCs w:val="21"/>
        </w:rPr>
        <w:t xml:space="preserve">(2011). Assessment of autonomous foreign language learning capacities: designing a two-dimensional questionnaire, </w:t>
      </w:r>
      <w:r w:rsidRPr="00831DF5">
        <w:rPr>
          <w:rFonts w:ascii="Times New Roman" w:eastAsia="SimSun" w:hAnsi="Times New Roman" w:cs="Times New Roman"/>
          <w:i/>
          <w:iCs/>
          <w:color w:val="000000"/>
          <w:kern w:val="0"/>
          <w:szCs w:val="21"/>
        </w:rPr>
        <w:t>Foreign Language World</w:t>
      </w:r>
      <w:r w:rsidRPr="00831DF5">
        <w:rPr>
          <w:rFonts w:ascii="Times New Roman" w:eastAsia="SimSun" w:hAnsi="Times New Roman" w:cs="Times New Roman"/>
          <w:color w:val="000000"/>
          <w:kern w:val="0"/>
          <w:szCs w:val="21"/>
        </w:rPr>
        <w:t>, 145(4): 12-17.</w:t>
      </w:r>
    </w:p>
    <w:p w:rsidR="00150C05" w:rsidRPr="00DF7DFC" w:rsidRDefault="00150C05" w:rsidP="00DF7DFC">
      <w:pPr>
        <w:ind w:left="420" w:hangingChars="200" w:hanging="420"/>
        <w:rPr>
          <w:rFonts w:ascii="Times New Roman" w:hAnsi="Times New Roman" w:cs="Times New Roman"/>
          <w:szCs w:val="21"/>
        </w:rPr>
      </w:pPr>
      <w:r>
        <w:rPr>
          <w:rFonts w:ascii="Times New Roman" w:eastAsia="SimSun" w:hAnsi="Times New Roman" w:cs="Times New Roman"/>
          <w:color w:val="000000"/>
          <w:kern w:val="0"/>
          <w:szCs w:val="21"/>
        </w:rPr>
        <w:t xml:space="preserve">Lin, L. L. </w:t>
      </w:r>
      <w:r w:rsidR="00DF7DFC">
        <w:rPr>
          <w:rFonts w:ascii="Times New Roman" w:eastAsia="SimSun" w:hAnsi="Times New Roman" w:cs="Times New Roman"/>
          <w:color w:val="000000"/>
          <w:kern w:val="0"/>
          <w:szCs w:val="21"/>
        </w:rPr>
        <w:t>(2013)</w:t>
      </w:r>
      <w:r w:rsidR="00DF7DFC" w:rsidRPr="00DF7DFC">
        <w:rPr>
          <w:rFonts w:ascii="Times New Roman" w:eastAsia="SimSun" w:hAnsi="Times New Roman" w:cs="Times New Roman"/>
          <w:color w:val="000000"/>
          <w:kern w:val="0"/>
          <w:szCs w:val="21"/>
        </w:rPr>
        <w:t xml:space="preserve">. </w:t>
      </w:r>
      <w:r w:rsidR="00DF7DFC" w:rsidRPr="00DF7DFC">
        <w:rPr>
          <w:rFonts w:ascii="Times New Roman" w:eastAsia="SimSun" w:hAnsi="Times New Roman" w:cs="Times New Roman"/>
          <w:szCs w:val="21"/>
        </w:rPr>
        <w:t xml:space="preserve">Development and validation of the Autonomous Learning Scale. </w:t>
      </w:r>
      <w:r w:rsidR="00DF7DFC" w:rsidRPr="00DF7DFC">
        <w:rPr>
          <w:rFonts w:ascii="Times New Roman" w:eastAsia="SimSun" w:hAnsi="Times New Roman" w:cs="Times New Roman"/>
          <w:i/>
          <w:szCs w:val="21"/>
        </w:rPr>
        <w:t>Foreign Language World</w:t>
      </w:r>
      <w:r w:rsidR="00DF7DFC" w:rsidRPr="00DF7DFC">
        <w:rPr>
          <w:rFonts w:ascii="Times New Roman" w:eastAsia="SimSun" w:hAnsi="Times New Roman" w:cs="Times New Roman"/>
          <w:szCs w:val="21"/>
        </w:rPr>
        <w:t xml:space="preserve">, </w:t>
      </w:r>
      <w:r w:rsidR="00DF7DFC" w:rsidRPr="00DF7DFC">
        <w:rPr>
          <w:rFonts w:ascii="Times New Roman" w:eastAsia="SimSun" w:hAnsi="Times New Roman" w:cs="Times New Roman"/>
          <w:i/>
          <w:szCs w:val="21"/>
        </w:rPr>
        <w:t>157(4)</w:t>
      </w:r>
      <w:r w:rsidR="00DF7DFC" w:rsidRPr="00DF7DFC">
        <w:rPr>
          <w:rFonts w:ascii="Times New Roman" w:eastAsia="SimSun" w:hAnsi="Times New Roman" w:cs="Times New Roman"/>
          <w:szCs w:val="21"/>
        </w:rPr>
        <w:t>, 73</w:t>
      </w:r>
      <w:r w:rsidR="002F76CF">
        <w:rPr>
          <w:rFonts w:ascii="Times New Roman" w:hAnsi="Times New Roman" w:cs="Times New Roman"/>
          <w:szCs w:val="21"/>
        </w:rPr>
        <w:t>-</w:t>
      </w:r>
      <w:r w:rsidR="00DF7DFC" w:rsidRPr="00DF7DFC">
        <w:rPr>
          <w:rFonts w:ascii="Times New Roman" w:eastAsia="SimSun" w:hAnsi="Times New Roman" w:cs="Times New Roman"/>
          <w:szCs w:val="21"/>
        </w:rPr>
        <w:t>80.</w:t>
      </w:r>
    </w:p>
    <w:p w:rsidR="007E18FF" w:rsidRDefault="007E18FF" w:rsidP="005E54C6">
      <w:pPr>
        <w:widowControl/>
        <w:ind w:left="420" w:hanging="420"/>
        <w:jc w:val="left"/>
        <w:rPr>
          <w:rFonts w:ascii="Times New Roman" w:eastAsia="SimSun" w:hAnsi="Times New Roman" w:cs="Times New Roman"/>
          <w:color w:val="000000"/>
          <w:kern w:val="0"/>
          <w:szCs w:val="21"/>
        </w:rPr>
      </w:pPr>
      <w:r w:rsidRPr="00831DF5">
        <w:rPr>
          <w:rFonts w:ascii="Times New Roman" w:eastAsia="SimSun" w:hAnsi="Times New Roman" w:cs="Times New Roman"/>
          <w:color w:val="000000"/>
          <w:kern w:val="0"/>
          <w:szCs w:val="21"/>
        </w:rPr>
        <w:t>Lin, L.</w:t>
      </w:r>
      <w:r w:rsidR="00150C05">
        <w:rPr>
          <w:rFonts w:ascii="Times New Roman" w:eastAsia="SimSun" w:hAnsi="Times New Roman" w:cs="Times New Roman"/>
          <w:color w:val="000000"/>
          <w:kern w:val="0"/>
          <w:szCs w:val="21"/>
        </w:rPr>
        <w:t xml:space="preserve"> L</w:t>
      </w:r>
      <w:r w:rsidRPr="00831DF5">
        <w:rPr>
          <w:rFonts w:ascii="Times New Roman" w:eastAsia="SimSun" w:hAnsi="Times New Roman" w:cs="Times New Roman"/>
          <w:color w:val="000000"/>
          <w:kern w:val="0"/>
          <w:szCs w:val="21"/>
        </w:rPr>
        <w:t xml:space="preserve">, &amp; Chen, Y. </w:t>
      </w:r>
      <w:r w:rsidR="00DF7DFC">
        <w:rPr>
          <w:rFonts w:ascii="Times New Roman" w:eastAsia="SimSun" w:hAnsi="Times New Roman" w:cs="Times New Roman"/>
          <w:color w:val="000000"/>
          <w:kern w:val="0"/>
          <w:szCs w:val="21"/>
        </w:rPr>
        <w:t xml:space="preserve">E. </w:t>
      </w:r>
      <w:r w:rsidRPr="00831DF5">
        <w:rPr>
          <w:rFonts w:ascii="Times New Roman" w:eastAsia="SimSun" w:hAnsi="Times New Roman" w:cs="Times New Roman"/>
          <w:color w:val="000000"/>
          <w:kern w:val="0"/>
          <w:szCs w:val="21"/>
        </w:rPr>
        <w:t xml:space="preserve">(2009). An investigation into psychology, learning behaviors and outcomes of tertiary students in resourced-based learning environment, </w:t>
      </w:r>
      <w:r w:rsidRPr="00831DF5">
        <w:rPr>
          <w:rFonts w:ascii="Times New Roman" w:eastAsia="SimSun" w:hAnsi="Times New Roman" w:cs="Times New Roman"/>
          <w:i/>
          <w:iCs/>
          <w:color w:val="000000"/>
          <w:kern w:val="0"/>
          <w:szCs w:val="21"/>
        </w:rPr>
        <w:t>Journal of PLA University of Foreign Language</w:t>
      </w:r>
      <w:r w:rsidRPr="00831DF5">
        <w:rPr>
          <w:rFonts w:ascii="Times New Roman" w:eastAsia="SimSun" w:hAnsi="Times New Roman" w:cs="Times New Roman"/>
          <w:color w:val="000000"/>
          <w:kern w:val="0"/>
          <w:szCs w:val="21"/>
        </w:rPr>
        <w:t>s, 32(2): 45-50.</w:t>
      </w:r>
    </w:p>
    <w:p w:rsidR="00FD60D7" w:rsidRPr="00FD60D7" w:rsidRDefault="00FD60D7" w:rsidP="00FD60D7">
      <w:pPr>
        <w:ind w:left="420" w:hangingChars="200" w:hanging="420"/>
        <w:rPr>
          <w:rFonts w:ascii="Times New Roman" w:hAnsi="Times New Roman" w:cs="Times New Roman"/>
        </w:rPr>
      </w:pPr>
      <w:r w:rsidRPr="008C40DE">
        <w:rPr>
          <w:rFonts w:ascii="Times New Roman" w:hAnsi="Times New Roman" w:cs="Times New Roman"/>
        </w:rPr>
        <w:t xml:space="preserve">Linstone, H. A., &amp; Turoff, M. (1975). </w:t>
      </w:r>
      <w:r w:rsidRPr="008C40DE">
        <w:rPr>
          <w:rFonts w:ascii="Times New Roman" w:hAnsi="Times New Roman" w:cs="Times New Roman"/>
          <w:i/>
        </w:rPr>
        <w:t>The Delphi method: Techniques and Applications</w:t>
      </w:r>
      <w:r w:rsidRPr="008C40DE">
        <w:rPr>
          <w:rFonts w:ascii="Times New Roman" w:hAnsi="Times New Roman" w:cs="Times New Roman"/>
        </w:rPr>
        <w:t>. Boston, MA: Addison-Wesley.</w:t>
      </w:r>
    </w:p>
    <w:p w:rsidR="007E18FF" w:rsidRDefault="007E18FF" w:rsidP="005E54C6">
      <w:pPr>
        <w:widowControl/>
        <w:ind w:left="420" w:hanging="420"/>
        <w:rPr>
          <w:rFonts w:ascii="Times New Roman" w:eastAsia="SimSun" w:hAnsi="Times New Roman" w:cs="Times New Roman"/>
          <w:color w:val="000000"/>
          <w:kern w:val="0"/>
          <w:szCs w:val="21"/>
        </w:rPr>
      </w:pPr>
      <w:bookmarkStart w:id="15" w:name="OLE_LINK10"/>
      <w:bookmarkStart w:id="16" w:name="OLE_LINK11"/>
      <w:r w:rsidRPr="00831DF5">
        <w:rPr>
          <w:rFonts w:ascii="Times New Roman" w:eastAsia="SimSun" w:hAnsi="Times New Roman" w:cs="Times New Roman"/>
          <w:color w:val="000000"/>
          <w:kern w:val="0"/>
          <w:szCs w:val="21"/>
        </w:rPr>
        <w:t xml:space="preserve">Little, D. (1991). </w:t>
      </w:r>
      <w:r w:rsidRPr="00831DF5">
        <w:rPr>
          <w:rFonts w:ascii="Times New Roman" w:eastAsia="SimSun" w:hAnsi="Times New Roman" w:cs="Times New Roman"/>
          <w:i/>
          <w:iCs/>
          <w:color w:val="000000"/>
          <w:kern w:val="0"/>
          <w:szCs w:val="21"/>
        </w:rPr>
        <w:t>Learner Autonomy. 1: Definition, Issues and Problems</w:t>
      </w:r>
      <w:r w:rsidRPr="00831DF5">
        <w:rPr>
          <w:rFonts w:ascii="Times New Roman" w:eastAsia="SimSun" w:hAnsi="Times New Roman" w:cs="Times New Roman"/>
          <w:color w:val="000000"/>
          <w:kern w:val="0"/>
          <w:szCs w:val="21"/>
        </w:rPr>
        <w:t>, Dublin: Authentik.</w:t>
      </w:r>
    </w:p>
    <w:bookmarkEnd w:id="15"/>
    <w:bookmarkEnd w:id="16"/>
    <w:p w:rsidR="00253C13" w:rsidRPr="00831DF5" w:rsidRDefault="00253C13" w:rsidP="005E54C6">
      <w:pPr>
        <w:widowControl/>
        <w:ind w:left="420" w:hanging="420"/>
        <w:rPr>
          <w:rFonts w:ascii="Times New Roman" w:eastAsia="SimSun" w:hAnsi="Times New Roman" w:cs="Times New Roman"/>
          <w:kern w:val="0"/>
          <w:szCs w:val="21"/>
        </w:rPr>
      </w:pPr>
      <w:r w:rsidRPr="00253C13">
        <w:rPr>
          <w:rFonts w:ascii="Times New Roman" w:eastAsia="SimSun" w:hAnsi="Times New Roman" w:cs="Times New Roman"/>
          <w:kern w:val="0"/>
          <w:szCs w:val="21"/>
        </w:rPr>
        <w:t xml:space="preserve">Little, D. (2000).  Strategies, Counseling and Cultural Difference: Why we Need an Anthropological Understanding of Learner Autonomy, In: </w:t>
      </w:r>
      <w:r w:rsidR="003C6505" w:rsidRPr="00253C13">
        <w:rPr>
          <w:rFonts w:ascii="Times New Roman" w:eastAsia="SimSun" w:hAnsi="Times New Roman" w:cs="Times New Roman"/>
          <w:kern w:val="0"/>
          <w:szCs w:val="21"/>
        </w:rPr>
        <w:t>Ribé</w:t>
      </w:r>
      <w:r w:rsidR="003C6505">
        <w:rPr>
          <w:rFonts w:ascii="Times New Roman" w:eastAsia="SimSun" w:hAnsi="Times New Roman" w:cs="Times New Roman"/>
          <w:kern w:val="0"/>
          <w:szCs w:val="21"/>
        </w:rPr>
        <w:t xml:space="preserve">, </w:t>
      </w:r>
      <w:r w:rsidRPr="00253C13">
        <w:rPr>
          <w:rFonts w:ascii="Times New Roman" w:eastAsia="SimSun" w:hAnsi="Times New Roman" w:cs="Times New Roman"/>
          <w:kern w:val="0"/>
          <w:szCs w:val="21"/>
        </w:rPr>
        <w:t xml:space="preserve">R. </w:t>
      </w:r>
      <w:r w:rsidRPr="003C6505">
        <w:rPr>
          <w:rFonts w:ascii="Times New Roman" w:eastAsia="SimSun" w:hAnsi="Times New Roman" w:cs="Times New Roman"/>
          <w:i/>
          <w:kern w:val="0"/>
          <w:szCs w:val="21"/>
        </w:rPr>
        <w:t>Developing Learner  Autonomy in Foreign Language Learning</w:t>
      </w:r>
      <w:r w:rsidRPr="00253C13">
        <w:rPr>
          <w:rFonts w:ascii="Times New Roman" w:eastAsia="SimSun" w:hAnsi="Times New Roman" w:cs="Times New Roman"/>
          <w:kern w:val="0"/>
          <w:szCs w:val="21"/>
        </w:rPr>
        <w:t xml:space="preserve">, Barcelona: University of Barcelona, </w:t>
      </w:r>
      <w:r w:rsidR="003C6505">
        <w:rPr>
          <w:rFonts w:ascii="Times New Roman" w:eastAsia="SimSun" w:hAnsi="Times New Roman" w:cs="Times New Roman"/>
          <w:kern w:val="0"/>
          <w:szCs w:val="21"/>
        </w:rPr>
        <w:t xml:space="preserve">p. </w:t>
      </w:r>
      <w:r w:rsidRPr="00253C13">
        <w:rPr>
          <w:rFonts w:ascii="Times New Roman" w:eastAsia="SimSun" w:hAnsi="Times New Roman" w:cs="Times New Roman"/>
          <w:kern w:val="0"/>
          <w:szCs w:val="21"/>
        </w:rPr>
        <w:t>17-33.</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Lv, T. </w:t>
      </w:r>
      <w:r w:rsidR="00C70306">
        <w:rPr>
          <w:rFonts w:ascii="Times New Roman" w:eastAsia="SimSun" w:hAnsi="Times New Roman" w:cs="Times New Roman"/>
          <w:color w:val="000000"/>
          <w:kern w:val="0"/>
          <w:szCs w:val="21"/>
        </w:rPr>
        <w:t xml:space="preserve">T. </w:t>
      </w:r>
      <w:r w:rsidRPr="00831DF5">
        <w:rPr>
          <w:rFonts w:ascii="Times New Roman" w:eastAsia="SimSun" w:hAnsi="Times New Roman" w:cs="Times New Roman"/>
          <w:color w:val="000000"/>
          <w:kern w:val="0"/>
          <w:szCs w:val="21"/>
        </w:rPr>
        <w:t xml:space="preserve">(2015). A study on the flipped classroom based college English autonomous learning mode, </w:t>
      </w:r>
      <w:r w:rsidRPr="00831DF5">
        <w:rPr>
          <w:rFonts w:ascii="Times New Roman" w:eastAsia="SimSun" w:hAnsi="Times New Roman" w:cs="Times New Roman"/>
          <w:i/>
          <w:iCs/>
          <w:color w:val="000000"/>
          <w:kern w:val="0"/>
          <w:szCs w:val="21"/>
        </w:rPr>
        <w:t>Foreign Languages in China</w:t>
      </w:r>
      <w:r w:rsidRPr="00831DF5">
        <w:rPr>
          <w:rFonts w:ascii="Times New Roman" w:eastAsia="SimSun" w:hAnsi="Times New Roman" w:cs="Times New Roman"/>
          <w:color w:val="000000"/>
          <w:kern w:val="0"/>
          <w:szCs w:val="21"/>
        </w:rPr>
        <w:t>, 69(1): 77-83.</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Ministry of Education of the People’s Republic of China. (2004). </w:t>
      </w:r>
      <w:r w:rsidRPr="00831DF5">
        <w:rPr>
          <w:rFonts w:ascii="Times New Roman" w:eastAsia="SimSun" w:hAnsi="Times New Roman" w:cs="Times New Roman"/>
          <w:i/>
          <w:iCs/>
          <w:color w:val="000000"/>
          <w:kern w:val="0"/>
          <w:szCs w:val="21"/>
        </w:rPr>
        <w:t>College English Curriculum Requirements (For Trial Implementation)</w:t>
      </w:r>
      <w:r w:rsidRPr="00831DF5">
        <w:rPr>
          <w:rFonts w:ascii="Times New Roman" w:eastAsia="SimSun" w:hAnsi="Times New Roman" w:cs="Times New Roman"/>
          <w:color w:val="000000"/>
          <w:kern w:val="0"/>
          <w:szCs w:val="21"/>
        </w:rPr>
        <w:t>. Beijing: Qinghua University Press.</w:t>
      </w:r>
    </w:p>
    <w:p w:rsidR="007E18FF" w:rsidRDefault="001C57E3" w:rsidP="005E54C6">
      <w:pPr>
        <w:widowControl/>
        <w:ind w:left="420" w:hanging="42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Murase, F. </w:t>
      </w:r>
      <w:r w:rsidR="007E18FF" w:rsidRPr="00831DF5">
        <w:rPr>
          <w:rFonts w:ascii="Times New Roman" w:eastAsia="SimSun" w:hAnsi="Times New Roman" w:cs="Times New Roman"/>
          <w:color w:val="000000"/>
          <w:kern w:val="0"/>
          <w:szCs w:val="21"/>
        </w:rPr>
        <w:t>(2015). Measuring language learner autonomy: problems and possibilities. In</w:t>
      </w:r>
      <w:r w:rsidR="00DB2371">
        <w:rPr>
          <w:rFonts w:ascii="Times New Roman" w:eastAsia="SimSun" w:hAnsi="Times New Roman" w:cs="Times New Roman"/>
          <w:color w:val="000000"/>
          <w:kern w:val="0"/>
          <w:szCs w:val="21"/>
        </w:rPr>
        <w:t>:</w:t>
      </w:r>
      <w:r w:rsidR="007E18FF" w:rsidRPr="00831DF5">
        <w:rPr>
          <w:rFonts w:ascii="Times New Roman" w:eastAsia="SimSun" w:hAnsi="Times New Roman" w:cs="Times New Roman"/>
          <w:color w:val="000000"/>
          <w:kern w:val="0"/>
          <w:szCs w:val="21"/>
        </w:rPr>
        <w:t xml:space="preserve"> Everrhard, C. J.</w:t>
      </w:r>
      <w:r w:rsidR="007E5B41">
        <w:rPr>
          <w:rFonts w:ascii="Times New Roman" w:eastAsia="SimSun" w:hAnsi="Times New Roman" w:cs="Times New Roman"/>
          <w:color w:val="000000"/>
          <w:kern w:val="0"/>
          <w:szCs w:val="21"/>
        </w:rPr>
        <w:t>,</w:t>
      </w:r>
      <w:r w:rsidR="007E18FF" w:rsidRPr="00831DF5">
        <w:rPr>
          <w:rFonts w:ascii="Times New Roman" w:eastAsia="SimSun" w:hAnsi="Times New Roman" w:cs="Times New Roman"/>
          <w:color w:val="000000"/>
          <w:kern w:val="0"/>
          <w:szCs w:val="21"/>
        </w:rPr>
        <w:t xml:space="preserve"> &amp;</w:t>
      </w:r>
      <w:r w:rsidR="00993617" w:rsidRPr="00993617">
        <w:rPr>
          <w:rFonts w:ascii="Times New Roman" w:eastAsia="SimSun" w:hAnsi="Times New Roman" w:cs="Times New Roman"/>
          <w:color w:val="000000"/>
          <w:kern w:val="0"/>
          <w:szCs w:val="21"/>
        </w:rPr>
        <w:t xml:space="preserve"> </w:t>
      </w:r>
      <w:r w:rsidR="007E5B41">
        <w:rPr>
          <w:rFonts w:ascii="Times New Roman" w:eastAsia="SimSun" w:hAnsi="Times New Roman" w:cs="Times New Roman"/>
          <w:color w:val="000000"/>
          <w:kern w:val="0"/>
          <w:szCs w:val="21"/>
        </w:rPr>
        <w:t>Murphy,</w:t>
      </w:r>
      <w:r w:rsidR="00343920" w:rsidRPr="00831DF5">
        <w:rPr>
          <w:rFonts w:ascii="Times New Roman" w:eastAsia="SimSun" w:hAnsi="Times New Roman" w:cs="Times New Roman"/>
          <w:color w:val="000000"/>
          <w:kern w:val="0"/>
          <w:szCs w:val="21"/>
        </w:rPr>
        <w:t xml:space="preserve"> </w:t>
      </w:r>
      <w:r w:rsidR="007E5B41" w:rsidRPr="00831DF5">
        <w:rPr>
          <w:rFonts w:ascii="Times New Roman" w:eastAsia="SimSun" w:hAnsi="Times New Roman" w:cs="Times New Roman"/>
          <w:color w:val="000000"/>
          <w:kern w:val="0"/>
          <w:szCs w:val="21"/>
        </w:rPr>
        <w:t>L.</w:t>
      </w:r>
      <w:r w:rsidR="007E5B41">
        <w:rPr>
          <w:rFonts w:ascii="Times New Roman" w:eastAsia="SimSun" w:hAnsi="Times New Roman" w:cs="Times New Roman"/>
          <w:color w:val="000000"/>
          <w:kern w:val="0"/>
          <w:szCs w:val="21"/>
        </w:rPr>
        <w:t xml:space="preserve"> </w:t>
      </w:r>
      <w:r w:rsidR="007E18FF" w:rsidRPr="00831DF5">
        <w:rPr>
          <w:rFonts w:ascii="Times New Roman" w:eastAsia="SimSun" w:hAnsi="Times New Roman" w:cs="Times New Roman"/>
          <w:color w:val="000000"/>
          <w:kern w:val="0"/>
          <w:szCs w:val="21"/>
        </w:rPr>
        <w:t xml:space="preserve"> </w:t>
      </w:r>
      <w:r w:rsidR="007E18FF" w:rsidRPr="001C57E3">
        <w:rPr>
          <w:rFonts w:ascii="Times New Roman" w:eastAsia="SimSun" w:hAnsi="Times New Roman" w:cs="Times New Roman"/>
          <w:i/>
          <w:color w:val="000000"/>
          <w:kern w:val="0"/>
          <w:szCs w:val="21"/>
        </w:rPr>
        <w:t>Assessment and Autonomy in Language Learning</w:t>
      </w:r>
      <w:r w:rsidR="007E18FF" w:rsidRPr="00831DF5">
        <w:rPr>
          <w:rFonts w:ascii="Times New Roman" w:eastAsia="SimSun" w:hAnsi="Times New Roman" w:cs="Times New Roman"/>
          <w:color w:val="000000"/>
          <w:kern w:val="0"/>
          <w:szCs w:val="21"/>
        </w:rPr>
        <w:t>, NY: Palgrave, p. 35-63.</w:t>
      </w:r>
    </w:p>
    <w:p w:rsidR="007140E3" w:rsidRPr="00831DF5" w:rsidRDefault="007140E3" w:rsidP="007140E3">
      <w:pPr>
        <w:widowControl/>
        <w:ind w:left="420" w:hanging="420"/>
        <w:rPr>
          <w:rFonts w:ascii="Times New Roman" w:eastAsia="SimSun" w:hAnsi="Times New Roman" w:cs="Times New Roman"/>
          <w:kern w:val="0"/>
          <w:szCs w:val="21"/>
        </w:rPr>
      </w:pPr>
      <w:bookmarkStart w:id="17" w:name="OLE_LINK45"/>
      <w:r w:rsidRPr="00831DF5">
        <w:rPr>
          <w:rFonts w:ascii="Times New Roman" w:eastAsia="SimSun" w:hAnsi="Times New Roman" w:cs="Times New Roman"/>
          <w:color w:val="000000"/>
          <w:kern w:val="0"/>
          <w:szCs w:val="21"/>
        </w:rPr>
        <w:t>M</w:t>
      </w:r>
      <w:r w:rsidR="007F29AA">
        <w:rPr>
          <w:rFonts w:ascii="Times New Roman" w:eastAsia="SimSun" w:hAnsi="Times New Roman" w:cs="Times New Roman"/>
          <w:color w:val="000000"/>
          <w:kern w:val="0"/>
          <w:szCs w:val="21"/>
        </w:rPr>
        <w:t>a</w:t>
      </w:r>
      <w:r w:rsidRPr="00831DF5">
        <w:rPr>
          <w:rFonts w:ascii="Times New Roman" w:eastAsia="SimSun" w:hAnsi="Times New Roman" w:cs="Times New Roman"/>
          <w:color w:val="000000"/>
          <w:kern w:val="0"/>
          <w:szCs w:val="21"/>
        </w:rPr>
        <w:t>t</w:t>
      </w:r>
      <w:r w:rsidR="007F29AA">
        <w:rPr>
          <w:rFonts w:ascii="Times New Roman" w:eastAsia="SimSun" w:hAnsi="Times New Roman" w:cs="Times New Roman"/>
          <w:color w:val="000000"/>
          <w:kern w:val="0"/>
          <w:szCs w:val="21"/>
        </w:rPr>
        <w:t>u</w:t>
      </w:r>
      <w:r w:rsidRPr="00831DF5">
        <w:rPr>
          <w:rFonts w:ascii="Times New Roman" w:eastAsia="SimSun" w:hAnsi="Times New Roman" w:cs="Times New Roman"/>
          <w:color w:val="000000"/>
          <w:kern w:val="0"/>
          <w:szCs w:val="21"/>
        </w:rPr>
        <w:t>g</w:t>
      </w:r>
      <w:r w:rsidR="007F29AA">
        <w:rPr>
          <w:rFonts w:ascii="Times New Roman" w:eastAsia="SimSun" w:hAnsi="Times New Roman" w:cs="Times New Roman"/>
          <w:color w:val="000000"/>
          <w:kern w:val="0"/>
          <w:szCs w:val="21"/>
        </w:rPr>
        <w:t>a</w:t>
      </w:r>
      <w:r w:rsidRPr="00831DF5">
        <w:rPr>
          <w:rFonts w:ascii="Times New Roman" w:eastAsia="SimSun" w:hAnsi="Times New Roman" w:cs="Times New Roman"/>
          <w:color w:val="000000"/>
          <w:kern w:val="0"/>
          <w:szCs w:val="21"/>
        </w:rPr>
        <w:t>, J. M. (2006). The role of assessment and evaluation in context: pedagogic alignment, constraints and affordances in online courses. In</w:t>
      </w:r>
      <w:r w:rsidR="00DB2371">
        <w:rPr>
          <w:rFonts w:ascii="Times New Roman" w:eastAsia="SimSun" w:hAnsi="Times New Roman" w:cs="Times New Roman"/>
          <w:color w:val="000000"/>
          <w:kern w:val="0"/>
          <w:szCs w:val="21"/>
        </w:rPr>
        <w:t>:</w:t>
      </w:r>
      <w:bookmarkStart w:id="18" w:name="OLE_LINK48"/>
      <w:bookmarkStart w:id="19" w:name="OLE_LINK49"/>
      <w:r w:rsidRPr="00831DF5">
        <w:rPr>
          <w:rFonts w:ascii="Times New Roman" w:eastAsia="SimSun" w:hAnsi="Times New Roman" w:cs="Times New Roman"/>
          <w:color w:val="000000"/>
          <w:kern w:val="0"/>
          <w:szCs w:val="21"/>
        </w:rPr>
        <w:t xml:space="preserve"> Williams, D.D., Howell, </w:t>
      </w:r>
      <w:r w:rsidR="009362AC" w:rsidRPr="00831DF5">
        <w:rPr>
          <w:rFonts w:ascii="Times New Roman" w:eastAsia="SimSun" w:hAnsi="Times New Roman" w:cs="Times New Roman"/>
          <w:color w:val="000000"/>
          <w:kern w:val="0"/>
          <w:szCs w:val="21"/>
        </w:rPr>
        <w:t>S.</w:t>
      </w:r>
      <w:r w:rsidR="009362AC">
        <w:rPr>
          <w:rFonts w:ascii="Times New Roman" w:eastAsia="SimSun" w:hAnsi="Times New Roman" w:cs="Times New Roman"/>
          <w:color w:val="000000"/>
          <w:kern w:val="0"/>
          <w:szCs w:val="21"/>
        </w:rPr>
        <w:t xml:space="preserve">, </w:t>
      </w:r>
      <w:r w:rsidRPr="00831DF5">
        <w:rPr>
          <w:rFonts w:ascii="Times New Roman" w:eastAsia="SimSun" w:hAnsi="Times New Roman" w:cs="Times New Roman"/>
          <w:color w:val="000000"/>
          <w:kern w:val="0"/>
          <w:szCs w:val="21"/>
        </w:rPr>
        <w:t>&amp;</w:t>
      </w:r>
      <w:r w:rsidR="006E4ECD">
        <w:rPr>
          <w:rFonts w:ascii="Times New Roman" w:eastAsia="SimSun" w:hAnsi="Times New Roman" w:cs="Times New Roman" w:hint="eastAsia"/>
          <w:color w:val="000000"/>
          <w:kern w:val="0"/>
          <w:szCs w:val="21"/>
        </w:rPr>
        <w:t xml:space="preserve"> </w:t>
      </w:r>
      <w:r w:rsidRPr="00831DF5">
        <w:rPr>
          <w:rFonts w:ascii="Times New Roman" w:eastAsia="SimSun" w:hAnsi="Times New Roman" w:cs="Times New Roman"/>
          <w:color w:val="000000"/>
          <w:kern w:val="0"/>
          <w:szCs w:val="21"/>
        </w:rPr>
        <w:t xml:space="preserve">Hricko, </w:t>
      </w:r>
      <w:bookmarkStart w:id="20" w:name="OLE_LINK46"/>
      <w:bookmarkStart w:id="21" w:name="OLE_LINK47"/>
      <w:r w:rsidR="009362AC" w:rsidRPr="00831DF5">
        <w:rPr>
          <w:rFonts w:ascii="Times New Roman" w:eastAsia="SimSun" w:hAnsi="Times New Roman" w:cs="Times New Roman"/>
          <w:color w:val="000000"/>
          <w:kern w:val="0"/>
          <w:szCs w:val="21"/>
        </w:rPr>
        <w:t>M.</w:t>
      </w:r>
      <w:r w:rsidR="009362AC">
        <w:rPr>
          <w:rFonts w:ascii="Times New Roman" w:eastAsia="SimSun" w:hAnsi="Times New Roman" w:cs="Times New Roman"/>
          <w:color w:val="000000"/>
          <w:kern w:val="0"/>
          <w:szCs w:val="21"/>
        </w:rPr>
        <w:t xml:space="preserve"> </w:t>
      </w:r>
      <w:r w:rsidR="009362AC" w:rsidRPr="00831DF5">
        <w:rPr>
          <w:rFonts w:ascii="Times New Roman" w:eastAsia="SimSun" w:hAnsi="Times New Roman" w:cs="Times New Roman"/>
          <w:color w:val="000000"/>
          <w:kern w:val="0"/>
          <w:szCs w:val="21"/>
        </w:rPr>
        <w:t xml:space="preserve"> </w:t>
      </w:r>
      <w:r w:rsidRPr="00AA18D9">
        <w:rPr>
          <w:rFonts w:ascii="Times New Roman" w:eastAsia="SimSun" w:hAnsi="Times New Roman" w:cs="Times New Roman"/>
          <w:i/>
          <w:color w:val="000000"/>
          <w:kern w:val="0"/>
          <w:szCs w:val="21"/>
        </w:rPr>
        <w:t>Online Assessment, Measurement and Evaluation: Emerging Practices</w:t>
      </w:r>
      <w:r>
        <w:rPr>
          <w:rFonts w:ascii="Times New Roman" w:eastAsia="SimSun" w:hAnsi="Times New Roman" w:cs="Times New Roman"/>
          <w:i/>
          <w:color w:val="000000"/>
          <w:kern w:val="0"/>
          <w:szCs w:val="21"/>
        </w:rPr>
        <w:t>.</w:t>
      </w:r>
      <w:bookmarkEnd w:id="20"/>
      <w:bookmarkEnd w:id="21"/>
      <w:r w:rsidRPr="00831DF5">
        <w:rPr>
          <w:rFonts w:ascii="Times New Roman" w:eastAsia="SimSun" w:hAnsi="Times New Roman" w:cs="Times New Roman"/>
          <w:color w:val="000000"/>
          <w:kern w:val="0"/>
          <w:szCs w:val="21"/>
        </w:rPr>
        <w:t xml:space="preserve"> London: Information science publishing, p.316-330. </w:t>
      </w:r>
    </w:p>
    <w:bookmarkEnd w:id="17"/>
    <w:bookmarkEnd w:id="18"/>
    <w:bookmarkEnd w:id="19"/>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Oddi, L. (1986). Development and validation of an instrument to identify self-directed continuing learners, </w:t>
      </w:r>
      <w:r w:rsidRPr="00831DF5">
        <w:rPr>
          <w:rFonts w:ascii="Times New Roman" w:eastAsia="SimSun" w:hAnsi="Times New Roman" w:cs="Times New Roman"/>
          <w:i/>
          <w:iCs/>
          <w:color w:val="000000"/>
          <w:kern w:val="0"/>
          <w:szCs w:val="21"/>
        </w:rPr>
        <w:t>Adult Education Quarterl</w:t>
      </w:r>
      <w:r w:rsidRPr="00831DF5">
        <w:rPr>
          <w:rFonts w:ascii="Times New Roman" w:eastAsia="SimSun" w:hAnsi="Times New Roman" w:cs="Times New Roman"/>
          <w:color w:val="000000"/>
          <w:kern w:val="0"/>
          <w:szCs w:val="21"/>
        </w:rPr>
        <w:t>y, 36(2): 97-107.</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Ouyang, J. </w:t>
      </w:r>
      <w:r w:rsidR="001A6A75">
        <w:rPr>
          <w:rFonts w:ascii="Times New Roman" w:eastAsia="SimSun" w:hAnsi="Times New Roman" w:cs="Times New Roman"/>
          <w:color w:val="000000"/>
          <w:kern w:val="0"/>
          <w:szCs w:val="21"/>
        </w:rPr>
        <w:t xml:space="preserve">P., </w:t>
      </w:r>
      <w:r w:rsidRPr="00831DF5">
        <w:rPr>
          <w:rFonts w:ascii="Times New Roman" w:eastAsia="SimSun" w:hAnsi="Times New Roman" w:cs="Times New Roman"/>
          <w:color w:val="000000"/>
          <w:kern w:val="0"/>
          <w:szCs w:val="21"/>
        </w:rPr>
        <w:t xml:space="preserve">&amp; Xie, J. (2009). Constructing a model of autonomous English learning: an empirical study, </w:t>
      </w:r>
      <w:r w:rsidRPr="00831DF5">
        <w:rPr>
          <w:rFonts w:ascii="Times New Roman" w:eastAsia="SimSun" w:hAnsi="Times New Roman" w:cs="Times New Roman"/>
          <w:i/>
          <w:iCs/>
          <w:color w:val="000000"/>
          <w:kern w:val="0"/>
          <w:szCs w:val="21"/>
        </w:rPr>
        <w:t>Journal of PLA University of Foreign Language</w:t>
      </w:r>
      <w:r w:rsidRPr="00831DF5">
        <w:rPr>
          <w:rFonts w:ascii="Times New Roman" w:eastAsia="SimSun" w:hAnsi="Times New Roman" w:cs="Times New Roman"/>
          <w:color w:val="000000"/>
          <w:kern w:val="0"/>
          <w:szCs w:val="21"/>
        </w:rPr>
        <w:t>s, 32(3): 46-51.</w:t>
      </w:r>
    </w:p>
    <w:p w:rsidR="007E18FF" w:rsidRPr="00FE3B61" w:rsidRDefault="009362AC" w:rsidP="00FE3B61">
      <w:pPr>
        <w:widowControl/>
        <w:ind w:left="420" w:hangingChars="200" w:hanging="420"/>
        <w:rPr>
          <w:rFonts w:ascii="Times New Roman" w:eastAsia="SimSun" w:hAnsi="Times New Roman" w:cs="Times New Roman"/>
          <w:kern w:val="0"/>
          <w:szCs w:val="21"/>
        </w:rPr>
      </w:pPr>
      <w:r>
        <w:rPr>
          <w:rFonts w:ascii="Times New Roman" w:eastAsia="SimSun" w:hAnsi="Times New Roman" w:cs="Times New Roman"/>
          <w:color w:val="000000"/>
          <w:kern w:val="0"/>
          <w:szCs w:val="21"/>
        </w:rPr>
        <w:t>Reinders, H. (2011).  </w:t>
      </w:r>
      <w:r w:rsidR="007E18FF" w:rsidRPr="00831DF5">
        <w:rPr>
          <w:rFonts w:ascii="Times New Roman" w:eastAsia="SimSun" w:hAnsi="Times New Roman" w:cs="Times New Roman"/>
          <w:color w:val="000000"/>
          <w:kern w:val="0"/>
          <w:szCs w:val="21"/>
        </w:rPr>
        <w:t>Towards an</w:t>
      </w:r>
      <w:r>
        <w:rPr>
          <w:rFonts w:ascii="Times New Roman" w:eastAsia="SimSun" w:hAnsi="Times New Roman" w:cs="Times New Roman"/>
          <w:color w:val="000000"/>
          <w:kern w:val="0"/>
          <w:szCs w:val="21"/>
        </w:rPr>
        <w:t xml:space="preserve"> operationalisation of autonomy</w:t>
      </w:r>
      <w:r w:rsidR="007E18FF" w:rsidRPr="00831DF5">
        <w:rPr>
          <w:rFonts w:ascii="Times New Roman" w:eastAsia="SimSun" w:hAnsi="Times New Roman" w:cs="Times New Roman"/>
          <w:color w:val="000000"/>
          <w:kern w:val="0"/>
          <w:szCs w:val="21"/>
        </w:rPr>
        <w:t>. In: A</w:t>
      </w:r>
      <w:bookmarkStart w:id="22" w:name="OLE_LINK37"/>
      <w:r w:rsidR="007E18FF" w:rsidRPr="00831DF5">
        <w:rPr>
          <w:rFonts w:ascii="Times New Roman" w:eastAsia="SimSun" w:hAnsi="Times New Roman" w:cs="Times New Roman"/>
          <w:color w:val="000000"/>
          <w:kern w:val="0"/>
          <w:szCs w:val="21"/>
        </w:rPr>
        <w:t xml:space="preserve">hmed, A. Cane, G. </w:t>
      </w:r>
      <w:r w:rsidR="00FE3B61">
        <w:rPr>
          <w:rFonts w:ascii="Times New Roman" w:eastAsia="SimSun" w:hAnsi="Times New Roman" w:cs="Times New Roman"/>
          <w:color w:val="000000"/>
          <w:kern w:val="0"/>
          <w:szCs w:val="21"/>
        </w:rPr>
        <w:t>&amp; H</w:t>
      </w:r>
      <w:r w:rsidR="007E18FF" w:rsidRPr="00831DF5">
        <w:rPr>
          <w:rFonts w:ascii="Times New Roman" w:eastAsia="SimSun" w:hAnsi="Times New Roman" w:cs="Times New Roman"/>
          <w:color w:val="000000"/>
          <w:kern w:val="0"/>
          <w:szCs w:val="21"/>
        </w:rPr>
        <w:t>anzala, M.</w:t>
      </w:r>
      <w:r w:rsidR="007E18FF" w:rsidRPr="00AA18D9">
        <w:rPr>
          <w:rFonts w:ascii="Times New Roman" w:eastAsia="SimSun" w:hAnsi="Times New Roman" w:cs="Times New Roman"/>
          <w:i/>
          <w:color w:val="000000"/>
          <w:kern w:val="0"/>
          <w:szCs w:val="21"/>
        </w:rPr>
        <w:t xml:space="preserve"> Teaching English in Multilingual Contexts: Current Challenges, Future </w:t>
      </w:r>
    </w:p>
    <w:p w:rsidR="007E18FF" w:rsidRPr="00831DF5" w:rsidRDefault="007E18FF" w:rsidP="005E54C6">
      <w:pPr>
        <w:widowControl/>
        <w:rPr>
          <w:rFonts w:ascii="Times New Roman" w:eastAsia="SimSun" w:hAnsi="Times New Roman" w:cs="Times New Roman"/>
          <w:kern w:val="0"/>
          <w:szCs w:val="21"/>
        </w:rPr>
      </w:pPr>
      <w:r w:rsidRPr="00AA18D9">
        <w:rPr>
          <w:rFonts w:ascii="Times New Roman" w:eastAsia="SimSun" w:hAnsi="Times New Roman" w:cs="Times New Roman"/>
          <w:i/>
          <w:color w:val="000000"/>
          <w:kern w:val="0"/>
          <w:szCs w:val="21"/>
        </w:rPr>
        <w:t>        Directions</w:t>
      </w:r>
      <w:r w:rsidRPr="00831DF5">
        <w:rPr>
          <w:rFonts w:ascii="Times New Roman" w:eastAsia="SimSun" w:hAnsi="Times New Roman" w:cs="Times New Roman"/>
          <w:color w:val="000000"/>
          <w:kern w:val="0"/>
          <w:szCs w:val="21"/>
        </w:rPr>
        <w:t>.</w:t>
      </w:r>
      <w:bookmarkEnd w:id="22"/>
      <w:r w:rsidRPr="00831DF5">
        <w:rPr>
          <w:rFonts w:ascii="Times New Roman" w:eastAsia="SimSun" w:hAnsi="Times New Roman" w:cs="Times New Roman"/>
          <w:color w:val="000000"/>
          <w:kern w:val="0"/>
          <w:szCs w:val="21"/>
        </w:rPr>
        <w:t xml:space="preserve"> Cambridge: Cambridge Scholars Publishing, p. 37-52.</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Ren, H. </w:t>
      </w:r>
      <w:r w:rsidR="00312AC1">
        <w:rPr>
          <w:rFonts w:ascii="Times New Roman" w:eastAsia="SimSun" w:hAnsi="Times New Roman" w:cs="Times New Roman"/>
          <w:color w:val="000000"/>
          <w:kern w:val="0"/>
          <w:szCs w:val="21"/>
        </w:rPr>
        <w:t xml:space="preserve">H. </w:t>
      </w:r>
      <w:r w:rsidRPr="00831DF5">
        <w:rPr>
          <w:rFonts w:ascii="Times New Roman" w:eastAsia="SimSun" w:hAnsi="Times New Roman" w:cs="Times New Roman"/>
          <w:color w:val="000000"/>
          <w:kern w:val="0"/>
          <w:szCs w:val="21"/>
        </w:rPr>
        <w:t xml:space="preserve">&amp; Gao, P. (2012). Development of English autonomous learning skill rating scale for college students, </w:t>
      </w:r>
      <w:r w:rsidRPr="00831DF5">
        <w:rPr>
          <w:rFonts w:ascii="Times New Roman" w:eastAsia="SimSun" w:hAnsi="Times New Roman" w:cs="Times New Roman"/>
          <w:i/>
          <w:iCs/>
          <w:color w:val="000000"/>
          <w:kern w:val="0"/>
          <w:szCs w:val="21"/>
        </w:rPr>
        <w:t>Journal of University of Science and Technology Liaoning</w:t>
      </w:r>
      <w:r w:rsidRPr="00831DF5">
        <w:rPr>
          <w:rFonts w:ascii="Times New Roman" w:eastAsia="SimSun" w:hAnsi="Times New Roman" w:cs="Times New Roman"/>
          <w:color w:val="000000"/>
          <w:kern w:val="0"/>
          <w:szCs w:val="21"/>
        </w:rPr>
        <w:t>, 35(2): 210-214.</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Shao, S. </w:t>
      </w:r>
      <w:r w:rsidR="00AC6212">
        <w:rPr>
          <w:rFonts w:ascii="Times New Roman" w:eastAsia="SimSun" w:hAnsi="Times New Roman" w:cs="Times New Roman"/>
          <w:color w:val="000000"/>
          <w:kern w:val="0"/>
          <w:szCs w:val="21"/>
        </w:rPr>
        <w:t xml:space="preserve">Y, </w:t>
      </w:r>
      <w:r w:rsidRPr="00831DF5">
        <w:rPr>
          <w:rFonts w:ascii="Times New Roman" w:eastAsia="SimSun" w:hAnsi="Times New Roman" w:cs="Times New Roman"/>
          <w:color w:val="000000"/>
          <w:kern w:val="0"/>
          <w:szCs w:val="21"/>
        </w:rPr>
        <w:t xml:space="preserve">&amp; Zhao, R. (2011). Metacognitive strategy and autonomous learning: an investigation into self-access extensive reading, </w:t>
      </w:r>
      <w:r w:rsidRPr="00831DF5">
        <w:rPr>
          <w:rFonts w:ascii="Times New Roman" w:eastAsia="SimSun" w:hAnsi="Times New Roman" w:cs="Times New Roman"/>
          <w:i/>
          <w:iCs/>
          <w:color w:val="000000"/>
          <w:kern w:val="0"/>
          <w:szCs w:val="21"/>
        </w:rPr>
        <w:t>Computer-assisted Foreign Language Education</w:t>
      </w:r>
      <w:r w:rsidRPr="00831DF5">
        <w:rPr>
          <w:rFonts w:ascii="Times New Roman" w:eastAsia="SimSun" w:hAnsi="Times New Roman" w:cs="Times New Roman"/>
          <w:color w:val="000000"/>
          <w:kern w:val="0"/>
          <w:szCs w:val="21"/>
        </w:rPr>
        <w:t>, 141(5):60-64.</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Shi, J.</w:t>
      </w:r>
      <w:r w:rsidR="001A6A75">
        <w:rPr>
          <w:rFonts w:ascii="Times New Roman" w:eastAsia="SimSun" w:hAnsi="Times New Roman" w:cs="Times New Roman"/>
          <w:color w:val="000000"/>
          <w:kern w:val="0"/>
          <w:szCs w:val="21"/>
        </w:rPr>
        <w:t xml:space="preserve"> F.</w:t>
      </w:r>
      <w:r w:rsidRPr="00831DF5">
        <w:rPr>
          <w:rFonts w:ascii="Times New Roman" w:eastAsia="SimSun" w:hAnsi="Times New Roman" w:cs="Times New Roman"/>
          <w:color w:val="000000"/>
          <w:kern w:val="0"/>
          <w:szCs w:val="21"/>
        </w:rPr>
        <w:t xml:space="preserve"> (2010). Fostering science-and-technology students autonomy in web-based learning environment: an empirical study based on metacognitive-strategy training,</w:t>
      </w:r>
      <w:r w:rsidRPr="00831DF5">
        <w:rPr>
          <w:rFonts w:ascii="Times New Roman" w:eastAsia="SimSun" w:hAnsi="Times New Roman" w:cs="Times New Roman"/>
          <w:i/>
          <w:iCs/>
          <w:color w:val="000000"/>
          <w:kern w:val="0"/>
          <w:szCs w:val="21"/>
        </w:rPr>
        <w:t xml:space="preserve"> Foreign Languages in China</w:t>
      </w:r>
      <w:r w:rsidRPr="00831DF5">
        <w:rPr>
          <w:rFonts w:ascii="Times New Roman" w:eastAsia="SimSun" w:hAnsi="Times New Roman" w:cs="Times New Roman"/>
          <w:color w:val="000000"/>
          <w:kern w:val="0"/>
          <w:szCs w:val="21"/>
        </w:rPr>
        <w:t>, 34(3):63-67.</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Tan, X. &amp; Zhang, Z.</w:t>
      </w:r>
      <w:r w:rsidR="0022446E">
        <w:rPr>
          <w:rFonts w:ascii="Times New Roman" w:eastAsia="SimSun" w:hAnsi="Times New Roman" w:cs="Times New Roman"/>
          <w:color w:val="000000"/>
          <w:kern w:val="0"/>
          <w:szCs w:val="21"/>
        </w:rPr>
        <w:t xml:space="preserve"> H.</w:t>
      </w:r>
      <w:r w:rsidRPr="00831DF5">
        <w:rPr>
          <w:rFonts w:ascii="Times New Roman" w:eastAsia="SimSun" w:hAnsi="Times New Roman" w:cs="Times New Roman"/>
          <w:color w:val="000000"/>
          <w:kern w:val="0"/>
          <w:szCs w:val="21"/>
        </w:rPr>
        <w:t xml:space="preserve"> (2015). Relationship among English learning strategies, learner autonomy and CET-4 scores, </w:t>
      </w:r>
      <w:r w:rsidRPr="00831DF5">
        <w:rPr>
          <w:rFonts w:ascii="Times New Roman" w:eastAsia="SimSun" w:hAnsi="Times New Roman" w:cs="Times New Roman"/>
          <w:i/>
          <w:iCs/>
          <w:color w:val="000000"/>
          <w:kern w:val="0"/>
          <w:szCs w:val="21"/>
        </w:rPr>
        <w:t>Foreign Language Learning Theory and Practice</w:t>
      </w:r>
      <w:r w:rsidRPr="00831DF5">
        <w:rPr>
          <w:rFonts w:ascii="Times New Roman" w:eastAsia="SimSun" w:hAnsi="Times New Roman" w:cs="Times New Roman"/>
          <w:color w:val="000000"/>
          <w:kern w:val="0"/>
          <w:szCs w:val="21"/>
        </w:rPr>
        <w:t>, 149(2):59-65.</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lastRenderedPageBreak/>
        <w:t>Xiao, W.</w:t>
      </w:r>
      <w:r w:rsidR="009622C5">
        <w:rPr>
          <w:rFonts w:ascii="Times New Roman" w:eastAsia="SimSun" w:hAnsi="Times New Roman" w:cs="Times New Roman"/>
          <w:color w:val="000000"/>
          <w:kern w:val="0"/>
          <w:szCs w:val="21"/>
        </w:rPr>
        <w:t xml:space="preserve"> Y.</w:t>
      </w:r>
      <w:r w:rsidRPr="00831DF5">
        <w:rPr>
          <w:rFonts w:ascii="Times New Roman" w:eastAsia="SimSun" w:hAnsi="Times New Roman" w:cs="Times New Roman"/>
          <w:color w:val="000000"/>
          <w:kern w:val="0"/>
          <w:szCs w:val="21"/>
        </w:rPr>
        <w:t>, Wang, X.</w:t>
      </w:r>
      <w:r w:rsidR="009622C5">
        <w:rPr>
          <w:rFonts w:ascii="Times New Roman" w:eastAsia="SimSun" w:hAnsi="Times New Roman" w:cs="Times New Roman"/>
          <w:color w:val="000000"/>
          <w:kern w:val="0"/>
          <w:szCs w:val="21"/>
        </w:rPr>
        <w:t xml:space="preserve"> P.</w:t>
      </w:r>
      <w:r w:rsidR="00AD5684">
        <w:rPr>
          <w:rFonts w:ascii="Times New Roman" w:eastAsia="SimSun" w:hAnsi="Times New Roman" w:cs="Times New Roman"/>
          <w:color w:val="000000"/>
          <w:kern w:val="0"/>
          <w:szCs w:val="21"/>
        </w:rPr>
        <w:t xml:space="preserve">, </w:t>
      </w:r>
      <w:r w:rsidRPr="00831DF5">
        <w:rPr>
          <w:rFonts w:ascii="Times New Roman" w:eastAsia="SimSun" w:hAnsi="Times New Roman" w:cs="Times New Roman"/>
          <w:color w:val="000000"/>
          <w:kern w:val="0"/>
          <w:szCs w:val="21"/>
        </w:rPr>
        <w:t>&amp; Cao, Q.</w:t>
      </w:r>
      <w:r w:rsidR="00AD5684">
        <w:rPr>
          <w:rFonts w:ascii="Times New Roman" w:eastAsia="SimSun" w:hAnsi="Times New Roman" w:cs="Times New Roman"/>
          <w:color w:val="000000"/>
          <w:kern w:val="0"/>
          <w:szCs w:val="21"/>
        </w:rPr>
        <w:t xml:space="preserve"> Y.</w:t>
      </w:r>
      <w:r w:rsidRPr="00831DF5">
        <w:rPr>
          <w:rFonts w:ascii="Times New Roman" w:eastAsia="SimSun" w:hAnsi="Times New Roman" w:cs="Times New Roman"/>
          <w:color w:val="000000"/>
          <w:kern w:val="0"/>
          <w:szCs w:val="21"/>
        </w:rPr>
        <w:t xml:space="preserve"> (2011). An empirical study on metacognitive strategy training used in improving learner autonomy and learning achievement, </w:t>
      </w:r>
      <w:r w:rsidRPr="00343920">
        <w:rPr>
          <w:rFonts w:ascii="Times New Roman" w:eastAsia="SimSun" w:hAnsi="Times New Roman" w:cs="Times New Roman"/>
          <w:i/>
          <w:color w:val="000000"/>
          <w:kern w:val="0"/>
          <w:szCs w:val="21"/>
        </w:rPr>
        <w:t>Foreign Language Research,</w:t>
      </w:r>
      <w:r w:rsidRPr="00831DF5">
        <w:rPr>
          <w:rFonts w:ascii="Times New Roman" w:eastAsia="SimSun" w:hAnsi="Times New Roman" w:cs="Times New Roman"/>
          <w:color w:val="000000"/>
          <w:kern w:val="0"/>
          <w:szCs w:val="21"/>
        </w:rPr>
        <w:t xml:space="preserve"> 159(2): 109-113.</w:t>
      </w:r>
    </w:p>
    <w:p w:rsidR="007E18FF" w:rsidRPr="00831DF5" w:rsidRDefault="007E18FF" w:rsidP="005E54C6">
      <w:pPr>
        <w:widowControl/>
        <w:ind w:left="420" w:hanging="4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Xu, J.</w:t>
      </w:r>
      <w:r w:rsidR="0022446E">
        <w:rPr>
          <w:rFonts w:ascii="Times New Roman" w:eastAsia="SimSun" w:hAnsi="Times New Roman" w:cs="Times New Roman"/>
          <w:color w:val="000000"/>
          <w:kern w:val="0"/>
          <w:szCs w:val="21"/>
        </w:rPr>
        <w:t xml:space="preserve"> F.</w:t>
      </w:r>
      <w:r w:rsidRPr="00831DF5">
        <w:rPr>
          <w:rFonts w:ascii="Times New Roman" w:eastAsia="SimSun" w:hAnsi="Times New Roman" w:cs="Times New Roman"/>
          <w:color w:val="000000"/>
          <w:kern w:val="0"/>
          <w:szCs w:val="21"/>
        </w:rPr>
        <w:t>, Peng.</w:t>
      </w:r>
      <w:r w:rsidR="00882475">
        <w:rPr>
          <w:rFonts w:ascii="Times New Roman" w:eastAsia="SimSun" w:hAnsi="Times New Roman" w:cs="Times New Roman" w:hint="eastAsia"/>
          <w:color w:val="000000"/>
          <w:kern w:val="0"/>
          <w:szCs w:val="21"/>
        </w:rPr>
        <w:t xml:space="preserve"> </w:t>
      </w:r>
      <w:r w:rsidRPr="00831DF5">
        <w:rPr>
          <w:rFonts w:ascii="Times New Roman" w:eastAsia="SimSun" w:hAnsi="Times New Roman" w:cs="Times New Roman"/>
          <w:color w:val="000000"/>
          <w:kern w:val="0"/>
          <w:szCs w:val="21"/>
        </w:rPr>
        <w:t>R.</w:t>
      </w:r>
      <w:r w:rsidR="00882475">
        <w:rPr>
          <w:rFonts w:ascii="Times New Roman" w:eastAsia="SimSun" w:hAnsi="Times New Roman" w:cs="Times New Roman" w:hint="eastAsia"/>
          <w:color w:val="000000"/>
          <w:kern w:val="0"/>
          <w:szCs w:val="21"/>
        </w:rPr>
        <w:t xml:space="preserve"> </w:t>
      </w:r>
      <w:r w:rsidR="00882475">
        <w:rPr>
          <w:rFonts w:ascii="Times New Roman" w:eastAsia="SimSun" w:hAnsi="Times New Roman" w:cs="Times New Roman"/>
          <w:color w:val="000000"/>
          <w:kern w:val="0"/>
          <w:szCs w:val="21"/>
        </w:rPr>
        <w:t>Z.</w:t>
      </w:r>
      <w:r w:rsidRPr="00831DF5">
        <w:rPr>
          <w:rFonts w:ascii="Times New Roman" w:eastAsia="SimSun" w:hAnsi="Times New Roman" w:cs="Times New Roman"/>
          <w:color w:val="000000"/>
          <w:kern w:val="0"/>
          <w:szCs w:val="21"/>
        </w:rPr>
        <w:t xml:space="preserve">,&amp;Wu,W. </w:t>
      </w:r>
      <w:r w:rsidR="00882475">
        <w:rPr>
          <w:rFonts w:ascii="Times New Roman" w:eastAsia="SimSun" w:hAnsi="Times New Roman" w:cs="Times New Roman"/>
          <w:color w:val="000000"/>
          <w:kern w:val="0"/>
          <w:szCs w:val="21"/>
        </w:rPr>
        <w:t xml:space="preserve">P. </w:t>
      </w:r>
      <w:r w:rsidRPr="00831DF5">
        <w:rPr>
          <w:rFonts w:ascii="Times New Roman" w:eastAsia="SimSun" w:hAnsi="Times New Roman" w:cs="Times New Roman"/>
          <w:color w:val="000000"/>
          <w:kern w:val="0"/>
          <w:szCs w:val="21"/>
        </w:rPr>
        <w:t xml:space="preserve">(2004a). Study of non-English majors’ autonomous learning ability, </w:t>
      </w:r>
      <w:r w:rsidRPr="00831DF5">
        <w:rPr>
          <w:rFonts w:ascii="Times New Roman" w:eastAsia="SimSun" w:hAnsi="Times New Roman" w:cs="Times New Roman"/>
          <w:i/>
          <w:iCs/>
          <w:color w:val="000000"/>
          <w:kern w:val="0"/>
          <w:szCs w:val="21"/>
        </w:rPr>
        <w:t>Foreign Language Teaching and Research</w:t>
      </w:r>
      <w:r w:rsidRPr="00831DF5">
        <w:rPr>
          <w:rFonts w:ascii="Times New Roman" w:eastAsia="SimSun" w:hAnsi="Times New Roman" w:cs="Times New Roman"/>
          <w:color w:val="000000"/>
          <w:kern w:val="0"/>
          <w:szCs w:val="21"/>
        </w:rPr>
        <w:t>, 36 (1):64-68.</w:t>
      </w:r>
    </w:p>
    <w:p w:rsidR="007E18FF" w:rsidRPr="00831DF5" w:rsidRDefault="007E18FF" w:rsidP="005E54C6">
      <w:pPr>
        <w:widowControl/>
        <w:ind w:left="320" w:hanging="320"/>
        <w:jc w:val="left"/>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Xu, J.</w:t>
      </w:r>
      <w:r w:rsidR="0025343D">
        <w:rPr>
          <w:rFonts w:ascii="Times New Roman" w:eastAsia="SimSun" w:hAnsi="Times New Roman" w:cs="Times New Roman"/>
          <w:color w:val="000000"/>
          <w:kern w:val="0"/>
          <w:szCs w:val="21"/>
        </w:rPr>
        <w:t xml:space="preserve"> F.,</w:t>
      </w:r>
      <w:r w:rsidRPr="00831DF5">
        <w:rPr>
          <w:rFonts w:ascii="Times New Roman" w:eastAsia="SimSun" w:hAnsi="Times New Roman" w:cs="Times New Roman"/>
          <w:color w:val="000000"/>
          <w:kern w:val="0"/>
          <w:szCs w:val="21"/>
        </w:rPr>
        <w:t xml:space="preserve"> &amp; Wu, W. </w:t>
      </w:r>
      <w:r w:rsidR="0025343D">
        <w:rPr>
          <w:rFonts w:ascii="Times New Roman" w:eastAsia="SimSun" w:hAnsi="Times New Roman" w:cs="Times New Roman"/>
          <w:color w:val="000000"/>
          <w:kern w:val="0"/>
          <w:szCs w:val="21"/>
        </w:rPr>
        <w:t xml:space="preserve">P. </w:t>
      </w:r>
      <w:r w:rsidRPr="00831DF5">
        <w:rPr>
          <w:rFonts w:ascii="Times New Roman" w:eastAsia="SimSun" w:hAnsi="Times New Roman" w:cs="Times New Roman"/>
          <w:color w:val="000000"/>
          <w:kern w:val="0"/>
          <w:szCs w:val="21"/>
        </w:rPr>
        <w:t xml:space="preserve">(2004b). Fuzz comprehensive measurement of students’ autonomous learning ability, </w:t>
      </w:r>
      <w:r w:rsidRPr="00831DF5">
        <w:rPr>
          <w:rFonts w:ascii="Times New Roman" w:eastAsia="SimSun" w:hAnsi="Times New Roman" w:cs="Times New Roman"/>
          <w:i/>
          <w:iCs/>
          <w:color w:val="000000"/>
          <w:kern w:val="0"/>
          <w:szCs w:val="21"/>
        </w:rPr>
        <w:t>Research in Higher Education of Engineering</w:t>
      </w:r>
      <w:r w:rsidRPr="00831DF5">
        <w:rPr>
          <w:rFonts w:ascii="Times New Roman" w:eastAsia="SimSun" w:hAnsi="Times New Roman" w:cs="Times New Roman"/>
          <w:color w:val="000000"/>
          <w:kern w:val="0"/>
          <w:szCs w:val="21"/>
        </w:rPr>
        <w:t>, 3:84-86.</w:t>
      </w:r>
    </w:p>
    <w:p w:rsidR="007E18FF" w:rsidRDefault="007E18FF" w:rsidP="005E54C6">
      <w:pPr>
        <w:widowControl/>
        <w:ind w:left="320" w:hanging="320"/>
        <w:jc w:val="left"/>
        <w:rPr>
          <w:rFonts w:ascii="Times New Roman" w:eastAsia="SimSun" w:hAnsi="Times New Roman" w:cs="Times New Roman"/>
          <w:color w:val="000000"/>
          <w:kern w:val="0"/>
          <w:szCs w:val="21"/>
        </w:rPr>
      </w:pPr>
      <w:r w:rsidRPr="00831DF5">
        <w:rPr>
          <w:rFonts w:ascii="Times New Roman" w:eastAsia="SimSun" w:hAnsi="Times New Roman" w:cs="Times New Roman"/>
          <w:color w:val="000000"/>
          <w:kern w:val="0"/>
          <w:szCs w:val="21"/>
        </w:rPr>
        <w:t>Xu, J.</w:t>
      </w:r>
      <w:r w:rsidR="0025343D">
        <w:rPr>
          <w:rFonts w:ascii="Times New Roman" w:eastAsia="SimSun" w:hAnsi="Times New Roman" w:cs="Times New Roman"/>
          <w:color w:val="000000"/>
          <w:kern w:val="0"/>
          <w:szCs w:val="21"/>
        </w:rPr>
        <w:t xml:space="preserve"> F.</w:t>
      </w:r>
      <w:r w:rsidRPr="00831DF5">
        <w:rPr>
          <w:rFonts w:ascii="Times New Roman" w:eastAsia="SimSun" w:hAnsi="Times New Roman" w:cs="Times New Roman"/>
          <w:color w:val="000000"/>
          <w:kern w:val="0"/>
          <w:szCs w:val="21"/>
        </w:rPr>
        <w:t xml:space="preserve">, Tang, F., &amp; Liu, Z. </w:t>
      </w:r>
      <w:r w:rsidR="00757BDF">
        <w:rPr>
          <w:rFonts w:ascii="Times New Roman" w:eastAsia="SimSun" w:hAnsi="Times New Roman" w:cs="Times New Roman"/>
          <w:color w:val="000000"/>
          <w:kern w:val="0"/>
          <w:szCs w:val="21"/>
        </w:rPr>
        <w:t xml:space="preserve">H. </w:t>
      </w:r>
      <w:r w:rsidRPr="00831DF5">
        <w:rPr>
          <w:rFonts w:ascii="Times New Roman" w:eastAsia="SimSun" w:hAnsi="Times New Roman" w:cs="Times New Roman"/>
          <w:color w:val="000000"/>
          <w:kern w:val="0"/>
          <w:szCs w:val="21"/>
        </w:rPr>
        <w:t xml:space="preserve">(2010). A three-in-one teaching model to promote freshmen’s autonomous learning, </w:t>
      </w:r>
      <w:r w:rsidRPr="00831DF5">
        <w:rPr>
          <w:rFonts w:ascii="Times New Roman" w:eastAsia="SimSun" w:hAnsi="Times New Roman" w:cs="Times New Roman"/>
          <w:i/>
          <w:iCs/>
          <w:color w:val="000000"/>
          <w:kern w:val="0"/>
          <w:szCs w:val="21"/>
        </w:rPr>
        <w:t>Foreign Language Education</w:t>
      </w:r>
      <w:r w:rsidRPr="00831DF5">
        <w:rPr>
          <w:rFonts w:ascii="Times New Roman" w:eastAsia="SimSun" w:hAnsi="Times New Roman" w:cs="Times New Roman"/>
          <w:color w:val="000000"/>
          <w:kern w:val="0"/>
          <w:szCs w:val="21"/>
        </w:rPr>
        <w:t>, 31(6): 60-64.</w:t>
      </w:r>
    </w:p>
    <w:p w:rsidR="009D620E" w:rsidRPr="009D620E" w:rsidRDefault="009D620E" w:rsidP="009D620E">
      <w:pPr>
        <w:ind w:left="525" w:hangingChars="250" w:hanging="525"/>
        <w:rPr>
          <w:rFonts w:ascii="Times New Roman" w:hAnsi="Times New Roman" w:cs="Times New Roman"/>
          <w:kern w:val="0"/>
          <w:szCs w:val="21"/>
        </w:rPr>
      </w:pPr>
      <w:r w:rsidRPr="009D620E">
        <w:rPr>
          <w:rFonts w:ascii="Times New Roman" w:eastAsia="SimSun" w:hAnsi="Times New Roman" w:cs="Times New Roman"/>
          <w:kern w:val="0"/>
          <w:szCs w:val="21"/>
        </w:rPr>
        <w:t xml:space="preserve">Wenden, A. (1991). </w:t>
      </w:r>
      <w:r w:rsidRPr="009D620E">
        <w:rPr>
          <w:rFonts w:ascii="Times New Roman" w:eastAsia="SimSun" w:hAnsi="Times New Roman" w:cs="Times New Roman"/>
          <w:i/>
          <w:kern w:val="0"/>
          <w:szCs w:val="21"/>
        </w:rPr>
        <w:t xml:space="preserve">Learner </w:t>
      </w:r>
      <w:r>
        <w:rPr>
          <w:rFonts w:ascii="Times New Roman" w:hAnsi="Times New Roman" w:cs="Times New Roman"/>
          <w:i/>
          <w:kern w:val="0"/>
          <w:szCs w:val="21"/>
        </w:rPr>
        <w:t>S</w:t>
      </w:r>
      <w:r w:rsidRPr="009D620E">
        <w:rPr>
          <w:rFonts w:ascii="Times New Roman" w:eastAsia="SimSun" w:hAnsi="Times New Roman" w:cs="Times New Roman"/>
          <w:i/>
          <w:kern w:val="0"/>
          <w:szCs w:val="21"/>
        </w:rPr>
        <w:t xml:space="preserve">trategies for </w:t>
      </w:r>
      <w:r>
        <w:rPr>
          <w:rFonts w:ascii="Times New Roman" w:hAnsi="Times New Roman" w:cs="Times New Roman"/>
          <w:i/>
          <w:kern w:val="0"/>
          <w:szCs w:val="21"/>
        </w:rPr>
        <w:t>L</w:t>
      </w:r>
      <w:r w:rsidRPr="009D620E">
        <w:rPr>
          <w:rFonts w:ascii="Times New Roman" w:eastAsia="SimSun" w:hAnsi="Times New Roman" w:cs="Times New Roman"/>
          <w:i/>
          <w:kern w:val="0"/>
          <w:szCs w:val="21"/>
        </w:rPr>
        <w:t xml:space="preserve">earner </w:t>
      </w:r>
      <w:r>
        <w:rPr>
          <w:rFonts w:ascii="Times New Roman" w:hAnsi="Times New Roman" w:cs="Times New Roman"/>
          <w:i/>
          <w:kern w:val="0"/>
          <w:szCs w:val="21"/>
        </w:rPr>
        <w:t>A</w:t>
      </w:r>
      <w:r w:rsidRPr="009D620E">
        <w:rPr>
          <w:rFonts w:ascii="Times New Roman" w:eastAsia="SimSun" w:hAnsi="Times New Roman" w:cs="Times New Roman"/>
          <w:i/>
          <w:kern w:val="0"/>
          <w:szCs w:val="21"/>
        </w:rPr>
        <w:t>utonomy</w:t>
      </w:r>
      <w:r w:rsidRPr="009D620E">
        <w:rPr>
          <w:rFonts w:ascii="Times New Roman" w:eastAsia="SimSun" w:hAnsi="Times New Roman" w:cs="Times New Roman"/>
          <w:kern w:val="0"/>
          <w:szCs w:val="21"/>
        </w:rPr>
        <w:t>. London: Prentice Hall International.</w:t>
      </w:r>
    </w:p>
    <w:p w:rsidR="007E18FF" w:rsidRPr="00831DF5" w:rsidRDefault="007E18FF" w:rsidP="005E54C6">
      <w:pPr>
        <w:widowControl/>
        <w:ind w:left="520" w:hanging="520"/>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Worthington, R. L., &amp; Whittaker, T. A. (2006). Scale Development Research: A Content Analysis and Recommendations for Best Practices, </w:t>
      </w:r>
      <w:r w:rsidRPr="00831DF5">
        <w:rPr>
          <w:rFonts w:ascii="Times New Roman" w:eastAsia="SimSun" w:hAnsi="Times New Roman" w:cs="Times New Roman"/>
          <w:i/>
          <w:iCs/>
          <w:color w:val="000000"/>
          <w:kern w:val="0"/>
          <w:szCs w:val="21"/>
        </w:rPr>
        <w:t>The Counseling Psychologist,</w:t>
      </w:r>
      <w:r w:rsidRPr="00831DF5">
        <w:rPr>
          <w:rFonts w:ascii="Times New Roman" w:eastAsia="SimSun" w:hAnsi="Times New Roman" w:cs="Times New Roman"/>
          <w:color w:val="000000"/>
          <w:kern w:val="0"/>
          <w:szCs w:val="21"/>
        </w:rPr>
        <w:t xml:space="preserve"> 34 (6): 806-838.</w:t>
      </w:r>
    </w:p>
    <w:p w:rsidR="007E18FF" w:rsidRPr="00831DF5" w:rsidRDefault="007E18FF" w:rsidP="005E54C6">
      <w:pPr>
        <w:widowControl/>
        <w:jc w:val="left"/>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Zhang, L. (2009). Metacognitive strategy training: a prerequisite to fostering autonomous   </w:t>
      </w:r>
    </w:p>
    <w:p w:rsidR="007E18FF" w:rsidRPr="00831DF5" w:rsidRDefault="007E18FF" w:rsidP="005E54C6">
      <w:pPr>
        <w:widowControl/>
        <w:jc w:val="left"/>
        <w:rPr>
          <w:rFonts w:ascii="Times New Roman" w:eastAsia="SimSun" w:hAnsi="Times New Roman" w:cs="Times New Roman"/>
          <w:kern w:val="0"/>
          <w:szCs w:val="21"/>
        </w:rPr>
      </w:pPr>
      <w:r w:rsidRPr="00831DF5">
        <w:rPr>
          <w:rFonts w:ascii="Times New Roman" w:eastAsia="SimSun" w:hAnsi="Times New Roman" w:cs="Times New Roman"/>
          <w:color w:val="000000"/>
          <w:kern w:val="0"/>
          <w:szCs w:val="21"/>
        </w:rPr>
        <w:t xml:space="preserve">         learning ability, </w:t>
      </w:r>
      <w:r w:rsidRPr="00831DF5">
        <w:rPr>
          <w:rFonts w:ascii="Times New Roman" w:eastAsia="SimSun" w:hAnsi="Times New Roman" w:cs="Times New Roman"/>
          <w:i/>
          <w:iCs/>
          <w:color w:val="000000"/>
          <w:kern w:val="0"/>
          <w:szCs w:val="21"/>
        </w:rPr>
        <w:t xml:space="preserve">Foreign Language World, </w:t>
      </w:r>
      <w:r w:rsidRPr="00831DF5">
        <w:rPr>
          <w:rFonts w:ascii="Times New Roman" w:eastAsia="SimSun" w:hAnsi="Times New Roman" w:cs="Times New Roman"/>
          <w:color w:val="000000"/>
          <w:kern w:val="0"/>
          <w:szCs w:val="21"/>
        </w:rPr>
        <w:t>133(4)</w:t>
      </w:r>
      <w:r w:rsidRPr="00831DF5">
        <w:rPr>
          <w:rFonts w:ascii="Times New Roman" w:eastAsia="SimSun" w:hAnsi="Times New Roman" w:cs="Times New Roman"/>
          <w:i/>
          <w:iCs/>
          <w:color w:val="000000"/>
          <w:kern w:val="0"/>
          <w:szCs w:val="21"/>
        </w:rPr>
        <w:t>:56-60.</w:t>
      </w:r>
    </w:p>
    <w:sectPr w:rsidR="007E18FF" w:rsidRPr="00831DF5" w:rsidSect="00E94A2E">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A8" w:rsidRDefault="000B2DA8" w:rsidP="0018532A">
      <w:r>
        <w:separator/>
      </w:r>
    </w:p>
  </w:endnote>
  <w:endnote w:type="continuationSeparator" w:id="0">
    <w:p w:rsidR="000B2DA8" w:rsidRDefault="000B2DA8" w:rsidP="0018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SymbolMT">
    <w:altName w:val="SimSun"/>
    <w:panose1 w:val="00000000000000000000"/>
    <w:charset w:val="86"/>
    <w:family w:val="auto"/>
    <w:notTrueType/>
    <w:pitch w:val="default"/>
    <w:sig w:usb0="00000001" w:usb1="080E0000" w:usb2="00000010" w:usb3="00000000" w:csb0="00040000" w:csb1="00000000"/>
  </w:font>
  <w:font w:name="GillSans">
    <w:altName w:val="Microsoft YaHei"/>
    <w:panose1 w:val="00000000000000000000"/>
    <w:charset w:val="86"/>
    <w:family w:val="swiss"/>
    <w:notTrueType/>
    <w:pitch w:val="default"/>
    <w:sig w:usb0="00000001" w:usb1="080E0000" w:usb2="00000010" w:usb3="00000000" w:csb0="00040000" w:csb1="00000000"/>
  </w:font>
  <w:font w:name="GillSans-Italic">
    <w:altName w:val="Microsoft YaHei"/>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92128"/>
      <w:docPartObj>
        <w:docPartGallery w:val="Page Numbers (Bottom of Page)"/>
        <w:docPartUnique/>
      </w:docPartObj>
    </w:sdtPr>
    <w:sdtEndPr/>
    <w:sdtContent>
      <w:p w:rsidR="00073A84" w:rsidRDefault="000B2DA8">
        <w:pPr>
          <w:pStyle w:val="Footer"/>
          <w:jc w:val="center"/>
        </w:pPr>
        <w:r>
          <w:fldChar w:fldCharType="begin"/>
        </w:r>
        <w:r>
          <w:instrText xml:space="preserve"> PAGE   \* MERGEFORMAT </w:instrText>
        </w:r>
        <w:r>
          <w:fldChar w:fldCharType="separate"/>
        </w:r>
        <w:r w:rsidR="00643FF3" w:rsidRPr="00643FF3">
          <w:rPr>
            <w:noProof/>
            <w:lang w:val="zh-CN"/>
          </w:rPr>
          <w:t>12</w:t>
        </w:r>
        <w:r>
          <w:rPr>
            <w:noProof/>
            <w:lang w:val="zh-CN"/>
          </w:rPr>
          <w:fldChar w:fldCharType="end"/>
        </w:r>
      </w:p>
    </w:sdtContent>
  </w:sdt>
  <w:p w:rsidR="00073A84" w:rsidRDefault="0007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A8" w:rsidRDefault="000B2DA8" w:rsidP="0018532A">
      <w:r>
        <w:separator/>
      </w:r>
    </w:p>
  </w:footnote>
  <w:footnote w:type="continuationSeparator" w:id="0">
    <w:p w:rsidR="000B2DA8" w:rsidRDefault="000B2DA8" w:rsidP="0018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84" w:rsidRDefault="00073A84" w:rsidP="0018532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84" w:rsidRDefault="00073A84" w:rsidP="0018532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2375"/>
    <w:multiLevelType w:val="multilevel"/>
    <w:tmpl w:val="AFD4038A"/>
    <w:lvl w:ilvl="0">
      <w:start w:val="1"/>
      <w:numFmt w:val="decimal"/>
      <w:lvlText w:val="%1."/>
      <w:lvlJc w:val="left"/>
      <w:pPr>
        <w:ind w:left="360" w:hanging="360"/>
      </w:pPr>
      <w:rPr>
        <w:rFonts w:hint="default"/>
        <w:b/>
        <w:color w:val="221F1F"/>
      </w:rPr>
    </w:lvl>
    <w:lvl w:ilvl="1">
      <w:start w:val="2"/>
      <w:numFmt w:val="decimal"/>
      <w:isLgl/>
      <w:lvlText w:val="%1.%2"/>
      <w:lvlJc w:val="left"/>
      <w:pPr>
        <w:ind w:left="360" w:hanging="360"/>
      </w:pPr>
      <w:rPr>
        <w:rFonts w:hint="default"/>
        <w:b/>
        <w:i/>
        <w:color w:val="000000"/>
      </w:rPr>
    </w:lvl>
    <w:lvl w:ilvl="2">
      <w:start w:val="1"/>
      <w:numFmt w:val="decimal"/>
      <w:isLgl/>
      <w:lvlText w:val="%1.%2.%3"/>
      <w:lvlJc w:val="left"/>
      <w:pPr>
        <w:ind w:left="720" w:hanging="720"/>
      </w:pPr>
      <w:rPr>
        <w:rFonts w:hint="default"/>
        <w:b/>
        <w:i/>
        <w:color w:val="000000"/>
      </w:rPr>
    </w:lvl>
    <w:lvl w:ilvl="3">
      <w:start w:val="1"/>
      <w:numFmt w:val="decimal"/>
      <w:isLgl/>
      <w:lvlText w:val="%1.%2.%3.%4"/>
      <w:lvlJc w:val="left"/>
      <w:pPr>
        <w:ind w:left="720" w:hanging="720"/>
      </w:pPr>
      <w:rPr>
        <w:rFonts w:hint="default"/>
        <w:b/>
        <w:i/>
        <w:color w:val="000000"/>
      </w:rPr>
    </w:lvl>
    <w:lvl w:ilvl="4">
      <w:start w:val="1"/>
      <w:numFmt w:val="decimal"/>
      <w:isLgl/>
      <w:lvlText w:val="%1.%2.%3.%4.%5"/>
      <w:lvlJc w:val="left"/>
      <w:pPr>
        <w:ind w:left="1080" w:hanging="1080"/>
      </w:pPr>
      <w:rPr>
        <w:rFonts w:hint="default"/>
        <w:b/>
        <w:i/>
        <w:color w:val="000000"/>
      </w:rPr>
    </w:lvl>
    <w:lvl w:ilvl="5">
      <w:start w:val="1"/>
      <w:numFmt w:val="decimal"/>
      <w:isLgl/>
      <w:lvlText w:val="%1.%2.%3.%4.%5.%6"/>
      <w:lvlJc w:val="left"/>
      <w:pPr>
        <w:ind w:left="1080" w:hanging="1080"/>
      </w:pPr>
      <w:rPr>
        <w:rFonts w:hint="default"/>
        <w:b/>
        <w:i/>
        <w:color w:val="000000"/>
      </w:rPr>
    </w:lvl>
    <w:lvl w:ilvl="6">
      <w:start w:val="1"/>
      <w:numFmt w:val="decimal"/>
      <w:isLgl/>
      <w:lvlText w:val="%1.%2.%3.%4.%5.%6.%7"/>
      <w:lvlJc w:val="left"/>
      <w:pPr>
        <w:ind w:left="1080" w:hanging="1080"/>
      </w:pPr>
      <w:rPr>
        <w:rFonts w:hint="default"/>
        <w:b/>
        <w:i/>
        <w:color w:val="000000"/>
      </w:rPr>
    </w:lvl>
    <w:lvl w:ilvl="7">
      <w:start w:val="1"/>
      <w:numFmt w:val="decimal"/>
      <w:isLgl/>
      <w:lvlText w:val="%1.%2.%3.%4.%5.%6.%7.%8"/>
      <w:lvlJc w:val="left"/>
      <w:pPr>
        <w:ind w:left="1440" w:hanging="1440"/>
      </w:pPr>
      <w:rPr>
        <w:rFonts w:hint="default"/>
        <w:b/>
        <w:i/>
        <w:color w:val="000000"/>
      </w:rPr>
    </w:lvl>
    <w:lvl w:ilvl="8">
      <w:start w:val="1"/>
      <w:numFmt w:val="decimal"/>
      <w:isLgl/>
      <w:lvlText w:val="%1.%2.%3.%4.%5.%6.%7.%8.%9"/>
      <w:lvlJc w:val="left"/>
      <w:pPr>
        <w:ind w:left="1440" w:hanging="1440"/>
      </w:pPr>
      <w:rPr>
        <w:rFonts w:hint="default"/>
        <w:b/>
        <w:i/>
        <w:color w:val="000000"/>
      </w:rPr>
    </w:lvl>
  </w:abstractNum>
  <w:abstractNum w:abstractNumId="1" w15:restartNumberingAfterBreak="0">
    <w:nsid w:val="694E1A66"/>
    <w:multiLevelType w:val="hybridMultilevel"/>
    <w:tmpl w:val="4EBC01D6"/>
    <w:lvl w:ilvl="0" w:tplc="F36E8218">
      <w:start w:val="1"/>
      <w:numFmt w:val="decimal"/>
      <w:lvlText w:val="%1."/>
      <w:lvlJc w:val="left"/>
      <w:pPr>
        <w:ind w:left="360" w:hanging="360"/>
      </w:pPr>
      <w:rPr>
        <w:rFonts w:hint="default"/>
        <w:b/>
        <w:color w:val="221F1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231030"/>
    <w:multiLevelType w:val="hybridMultilevel"/>
    <w:tmpl w:val="7CC0455E"/>
    <w:lvl w:ilvl="0" w:tplc="867CB306">
      <w:start w:val="1"/>
      <w:numFmt w:val="lowerRoman"/>
      <w:lvlText w:val="%1."/>
      <w:lvlJc w:val="left"/>
      <w:pPr>
        <w:ind w:left="720" w:hanging="720"/>
      </w:pPr>
      <w:rPr>
        <w:rFonts w:hint="default"/>
        <w:b/>
        <w:color w:val="221F1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FF"/>
    <w:rsid w:val="00001831"/>
    <w:rsid w:val="00011901"/>
    <w:rsid w:val="00015BDC"/>
    <w:rsid w:val="00021F7A"/>
    <w:rsid w:val="000230E5"/>
    <w:rsid w:val="0002473A"/>
    <w:rsid w:val="00024FCC"/>
    <w:rsid w:val="00025C0E"/>
    <w:rsid w:val="00031046"/>
    <w:rsid w:val="0003171A"/>
    <w:rsid w:val="000320F2"/>
    <w:rsid w:val="00040016"/>
    <w:rsid w:val="00041E73"/>
    <w:rsid w:val="00047A97"/>
    <w:rsid w:val="00047BE6"/>
    <w:rsid w:val="00055278"/>
    <w:rsid w:val="00055CE9"/>
    <w:rsid w:val="000631AE"/>
    <w:rsid w:val="000711FC"/>
    <w:rsid w:val="00073768"/>
    <w:rsid w:val="00073A84"/>
    <w:rsid w:val="0007427D"/>
    <w:rsid w:val="000747FE"/>
    <w:rsid w:val="000779B0"/>
    <w:rsid w:val="00077FE1"/>
    <w:rsid w:val="00081155"/>
    <w:rsid w:val="000839C7"/>
    <w:rsid w:val="000A44B8"/>
    <w:rsid w:val="000A7767"/>
    <w:rsid w:val="000A7B84"/>
    <w:rsid w:val="000B2DA8"/>
    <w:rsid w:val="000C0B57"/>
    <w:rsid w:val="000C1133"/>
    <w:rsid w:val="000C277F"/>
    <w:rsid w:val="000C3D74"/>
    <w:rsid w:val="000C6058"/>
    <w:rsid w:val="000D0447"/>
    <w:rsid w:val="000D2097"/>
    <w:rsid w:val="000D31DB"/>
    <w:rsid w:val="000D425C"/>
    <w:rsid w:val="000D599D"/>
    <w:rsid w:val="000D5D2B"/>
    <w:rsid w:val="000E34A8"/>
    <w:rsid w:val="000E3FAB"/>
    <w:rsid w:val="000F2D87"/>
    <w:rsid w:val="000F7A2A"/>
    <w:rsid w:val="001043D2"/>
    <w:rsid w:val="00112641"/>
    <w:rsid w:val="001134E4"/>
    <w:rsid w:val="00114114"/>
    <w:rsid w:val="0012012D"/>
    <w:rsid w:val="00124649"/>
    <w:rsid w:val="00125D9C"/>
    <w:rsid w:val="00127601"/>
    <w:rsid w:val="001327E0"/>
    <w:rsid w:val="00133F71"/>
    <w:rsid w:val="00136B92"/>
    <w:rsid w:val="0014436E"/>
    <w:rsid w:val="001479B8"/>
    <w:rsid w:val="00147BB6"/>
    <w:rsid w:val="00150C05"/>
    <w:rsid w:val="00151BFA"/>
    <w:rsid w:val="00155C2B"/>
    <w:rsid w:val="001565DF"/>
    <w:rsid w:val="00157CCB"/>
    <w:rsid w:val="0016304F"/>
    <w:rsid w:val="00166689"/>
    <w:rsid w:val="0017740E"/>
    <w:rsid w:val="00177910"/>
    <w:rsid w:val="00177B08"/>
    <w:rsid w:val="00184AF9"/>
    <w:rsid w:val="0018532A"/>
    <w:rsid w:val="00190F26"/>
    <w:rsid w:val="001911B6"/>
    <w:rsid w:val="00192979"/>
    <w:rsid w:val="001A6A75"/>
    <w:rsid w:val="001B1227"/>
    <w:rsid w:val="001B4D43"/>
    <w:rsid w:val="001C140D"/>
    <w:rsid w:val="001C2745"/>
    <w:rsid w:val="001C3C60"/>
    <w:rsid w:val="001C57E3"/>
    <w:rsid w:val="001C6BD1"/>
    <w:rsid w:val="001C7BEF"/>
    <w:rsid w:val="001D35A3"/>
    <w:rsid w:val="001D5819"/>
    <w:rsid w:val="001D6506"/>
    <w:rsid w:val="001E03B7"/>
    <w:rsid w:val="001E353E"/>
    <w:rsid w:val="001E4543"/>
    <w:rsid w:val="001E5413"/>
    <w:rsid w:val="001E7C28"/>
    <w:rsid w:val="001F293D"/>
    <w:rsid w:val="0020067E"/>
    <w:rsid w:val="002014D4"/>
    <w:rsid w:val="002076F3"/>
    <w:rsid w:val="00207AE0"/>
    <w:rsid w:val="00213661"/>
    <w:rsid w:val="0022123D"/>
    <w:rsid w:val="002215BB"/>
    <w:rsid w:val="00222438"/>
    <w:rsid w:val="0022446E"/>
    <w:rsid w:val="002260E5"/>
    <w:rsid w:val="00234B3C"/>
    <w:rsid w:val="002360FC"/>
    <w:rsid w:val="002366A7"/>
    <w:rsid w:val="0025343D"/>
    <w:rsid w:val="0025368F"/>
    <w:rsid w:val="00253C13"/>
    <w:rsid w:val="0025497C"/>
    <w:rsid w:val="00256000"/>
    <w:rsid w:val="0025745D"/>
    <w:rsid w:val="00257926"/>
    <w:rsid w:val="00257F90"/>
    <w:rsid w:val="00260F4B"/>
    <w:rsid w:val="0026334C"/>
    <w:rsid w:val="00267889"/>
    <w:rsid w:val="00270400"/>
    <w:rsid w:val="00274DE6"/>
    <w:rsid w:val="00276DB7"/>
    <w:rsid w:val="00277484"/>
    <w:rsid w:val="00277E73"/>
    <w:rsid w:val="00282B56"/>
    <w:rsid w:val="00283070"/>
    <w:rsid w:val="00283F86"/>
    <w:rsid w:val="002A5343"/>
    <w:rsid w:val="002B2D4E"/>
    <w:rsid w:val="002B4676"/>
    <w:rsid w:val="002B513B"/>
    <w:rsid w:val="002B5BA8"/>
    <w:rsid w:val="002C09BB"/>
    <w:rsid w:val="002C2A1D"/>
    <w:rsid w:val="002C34F1"/>
    <w:rsid w:val="002D1B57"/>
    <w:rsid w:val="002E11ED"/>
    <w:rsid w:val="002E3A6F"/>
    <w:rsid w:val="002E4186"/>
    <w:rsid w:val="002F043D"/>
    <w:rsid w:val="002F76CF"/>
    <w:rsid w:val="002F7E14"/>
    <w:rsid w:val="002F7E77"/>
    <w:rsid w:val="00312031"/>
    <w:rsid w:val="00312AC1"/>
    <w:rsid w:val="003176FC"/>
    <w:rsid w:val="00317D9A"/>
    <w:rsid w:val="003207B8"/>
    <w:rsid w:val="00320801"/>
    <w:rsid w:val="003231EA"/>
    <w:rsid w:val="00327E52"/>
    <w:rsid w:val="003329B4"/>
    <w:rsid w:val="00333237"/>
    <w:rsid w:val="00337614"/>
    <w:rsid w:val="00337BD2"/>
    <w:rsid w:val="00340B1D"/>
    <w:rsid w:val="003422EA"/>
    <w:rsid w:val="00343920"/>
    <w:rsid w:val="00347953"/>
    <w:rsid w:val="00352696"/>
    <w:rsid w:val="00354D3D"/>
    <w:rsid w:val="00355C2B"/>
    <w:rsid w:val="0035796F"/>
    <w:rsid w:val="00360A92"/>
    <w:rsid w:val="003626FC"/>
    <w:rsid w:val="00372E7C"/>
    <w:rsid w:val="00374A52"/>
    <w:rsid w:val="00382353"/>
    <w:rsid w:val="00386BC1"/>
    <w:rsid w:val="0039149A"/>
    <w:rsid w:val="003954DA"/>
    <w:rsid w:val="003963C6"/>
    <w:rsid w:val="0039667E"/>
    <w:rsid w:val="003A131D"/>
    <w:rsid w:val="003B139A"/>
    <w:rsid w:val="003B13DE"/>
    <w:rsid w:val="003B1AB0"/>
    <w:rsid w:val="003B3B83"/>
    <w:rsid w:val="003B4C51"/>
    <w:rsid w:val="003B668E"/>
    <w:rsid w:val="003C0645"/>
    <w:rsid w:val="003C082D"/>
    <w:rsid w:val="003C0D41"/>
    <w:rsid w:val="003C4A21"/>
    <w:rsid w:val="003C5DFB"/>
    <w:rsid w:val="003C6505"/>
    <w:rsid w:val="003C7BC3"/>
    <w:rsid w:val="003E5018"/>
    <w:rsid w:val="003E6136"/>
    <w:rsid w:val="003E71C2"/>
    <w:rsid w:val="003F2D78"/>
    <w:rsid w:val="003F5BAE"/>
    <w:rsid w:val="00403F9C"/>
    <w:rsid w:val="004115A1"/>
    <w:rsid w:val="0041417B"/>
    <w:rsid w:val="00420130"/>
    <w:rsid w:val="00421D46"/>
    <w:rsid w:val="004414E6"/>
    <w:rsid w:val="004428EE"/>
    <w:rsid w:val="004511DC"/>
    <w:rsid w:val="004566AB"/>
    <w:rsid w:val="0046346E"/>
    <w:rsid w:val="00470600"/>
    <w:rsid w:val="004771B2"/>
    <w:rsid w:val="004809CA"/>
    <w:rsid w:val="00482976"/>
    <w:rsid w:val="00487A33"/>
    <w:rsid w:val="00490C67"/>
    <w:rsid w:val="00491541"/>
    <w:rsid w:val="00492010"/>
    <w:rsid w:val="00496B0A"/>
    <w:rsid w:val="004A546B"/>
    <w:rsid w:val="004B111E"/>
    <w:rsid w:val="004B5CCB"/>
    <w:rsid w:val="004B66C6"/>
    <w:rsid w:val="004C09FE"/>
    <w:rsid w:val="004C1D6A"/>
    <w:rsid w:val="004D0FEF"/>
    <w:rsid w:val="004D7EC3"/>
    <w:rsid w:val="004E1923"/>
    <w:rsid w:val="004E40BC"/>
    <w:rsid w:val="004E6656"/>
    <w:rsid w:val="004F2D07"/>
    <w:rsid w:val="005039E3"/>
    <w:rsid w:val="00505D81"/>
    <w:rsid w:val="00505F05"/>
    <w:rsid w:val="00516BC9"/>
    <w:rsid w:val="005255D9"/>
    <w:rsid w:val="00525A29"/>
    <w:rsid w:val="00525F2B"/>
    <w:rsid w:val="005322ED"/>
    <w:rsid w:val="00532AC5"/>
    <w:rsid w:val="00533437"/>
    <w:rsid w:val="005343C3"/>
    <w:rsid w:val="00534856"/>
    <w:rsid w:val="00534BE4"/>
    <w:rsid w:val="00535A0B"/>
    <w:rsid w:val="00543EEC"/>
    <w:rsid w:val="00544124"/>
    <w:rsid w:val="005442DF"/>
    <w:rsid w:val="005506ED"/>
    <w:rsid w:val="00575D95"/>
    <w:rsid w:val="00580995"/>
    <w:rsid w:val="005818A4"/>
    <w:rsid w:val="005845CB"/>
    <w:rsid w:val="005861D1"/>
    <w:rsid w:val="00587550"/>
    <w:rsid w:val="00590811"/>
    <w:rsid w:val="0059358E"/>
    <w:rsid w:val="00594B55"/>
    <w:rsid w:val="005959DA"/>
    <w:rsid w:val="005A2482"/>
    <w:rsid w:val="005A3196"/>
    <w:rsid w:val="005A4B84"/>
    <w:rsid w:val="005A641A"/>
    <w:rsid w:val="005B163C"/>
    <w:rsid w:val="005C0675"/>
    <w:rsid w:val="005C551E"/>
    <w:rsid w:val="005D108D"/>
    <w:rsid w:val="005D5A8C"/>
    <w:rsid w:val="005D7EB1"/>
    <w:rsid w:val="005E54C6"/>
    <w:rsid w:val="005E6990"/>
    <w:rsid w:val="005E7081"/>
    <w:rsid w:val="005E7DEA"/>
    <w:rsid w:val="005F15C4"/>
    <w:rsid w:val="005F2B57"/>
    <w:rsid w:val="005F4251"/>
    <w:rsid w:val="005F7FF1"/>
    <w:rsid w:val="00606A00"/>
    <w:rsid w:val="00611783"/>
    <w:rsid w:val="00611EF5"/>
    <w:rsid w:val="00621078"/>
    <w:rsid w:val="006230D3"/>
    <w:rsid w:val="00624DBD"/>
    <w:rsid w:val="00630940"/>
    <w:rsid w:val="0063180F"/>
    <w:rsid w:val="00631815"/>
    <w:rsid w:val="0064243E"/>
    <w:rsid w:val="00642D16"/>
    <w:rsid w:val="00643FF3"/>
    <w:rsid w:val="00651DC5"/>
    <w:rsid w:val="00656386"/>
    <w:rsid w:val="00664330"/>
    <w:rsid w:val="00664BF5"/>
    <w:rsid w:val="00665541"/>
    <w:rsid w:val="00666B86"/>
    <w:rsid w:val="006678D9"/>
    <w:rsid w:val="00673073"/>
    <w:rsid w:val="006734E9"/>
    <w:rsid w:val="00674850"/>
    <w:rsid w:val="00691D49"/>
    <w:rsid w:val="0069467C"/>
    <w:rsid w:val="00697B65"/>
    <w:rsid w:val="006A115D"/>
    <w:rsid w:val="006A2802"/>
    <w:rsid w:val="006A4D9E"/>
    <w:rsid w:val="006A79ED"/>
    <w:rsid w:val="006B22C5"/>
    <w:rsid w:val="006B2EBB"/>
    <w:rsid w:val="006B381A"/>
    <w:rsid w:val="006B7906"/>
    <w:rsid w:val="006C27B1"/>
    <w:rsid w:val="006C5F2E"/>
    <w:rsid w:val="006D2CE3"/>
    <w:rsid w:val="006D2F56"/>
    <w:rsid w:val="006D30C1"/>
    <w:rsid w:val="006D66CE"/>
    <w:rsid w:val="006E0BE5"/>
    <w:rsid w:val="006E4C0B"/>
    <w:rsid w:val="006E4ECD"/>
    <w:rsid w:val="006F3CFC"/>
    <w:rsid w:val="006F77AD"/>
    <w:rsid w:val="006F7F89"/>
    <w:rsid w:val="0070083F"/>
    <w:rsid w:val="007140E3"/>
    <w:rsid w:val="00716A46"/>
    <w:rsid w:val="00717547"/>
    <w:rsid w:val="007223C7"/>
    <w:rsid w:val="007251BD"/>
    <w:rsid w:val="00730956"/>
    <w:rsid w:val="00730E1B"/>
    <w:rsid w:val="00736B06"/>
    <w:rsid w:val="0073779B"/>
    <w:rsid w:val="00741F04"/>
    <w:rsid w:val="007457A2"/>
    <w:rsid w:val="00745BFD"/>
    <w:rsid w:val="00755E3D"/>
    <w:rsid w:val="00757BDF"/>
    <w:rsid w:val="00760DD4"/>
    <w:rsid w:val="00762B08"/>
    <w:rsid w:val="00763B79"/>
    <w:rsid w:val="00764F66"/>
    <w:rsid w:val="00766068"/>
    <w:rsid w:val="00767D0D"/>
    <w:rsid w:val="00773A04"/>
    <w:rsid w:val="0077587E"/>
    <w:rsid w:val="00777647"/>
    <w:rsid w:val="0078085B"/>
    <w:rsid w:val="00785777"/>
    <w:rsid w:val="00785E12"/>
    <w:rsid w:val="00792EBA"/>
    <w:rsid w:val="0079526B"/>
    <w:rsid w:val="007A33E3"/>
    <w:rsid w:val="007A7E63"/>
    <w:rsid w:val="007B1E09"/>
    <w:rsid w:val="007B3FA0"/>
    <w:rsid w:val="007B6141"/>
    <w:rsid w:val="007C038C"/>
    <w:rsid w:val="007C2964"/>
    <w:rsid w:val="007C3485"/>
    <w:rsid w:val="007C60B8"/>
    <w:rsid w:val="007C6B72"/>
    <w:rsid w:val="007D0834"/>
    <w:rsid w:val="007D24F9"/>
    <w:rsid w:val="007D582C"/>
    <w:rsid w:val="007D5CC1"/>
    <w:rsid w:val="007E18FF"/>
    <w:rsid w:val="007E5B41"/>
    <w:rsid w:val="007F069D"/>
    <w:rsid w:val="007F0FA4"/>
    <w:rsid w:val="007F200C"/>
    <w:rsid w:val="007F2408"/>
    <w:rsid w:val="007F29AA"/>
    <w:rsid w:val="007F476C"/>
    <w:rsid w:val="007F497F"/>
    <w:rsid w:val="007F4CF5"/>
    <w:rsid w:val="007F4FC7"/>
    <w:rsid w:val="00800137"/>
    <w:rsid w:val="00803608"/>
    <w:rsid w:val="008052DC"/>
    <w:rsid w:val="0080760D"/>
    <w:rsid w:val="00811CB3"/>
    <w:rsid w:val="00812819"/>
    <w:rsid w:val="00813036"/>
    <w:rsid w:val="00820D69"/>
    <w:rsid w:val="0082284B"/>
    <w:rsid w:val="0082725C"/>
    <w:rsid w:val="00831DF5"/>
    <w:rsid w:val="00844AC8"/>
    <w:rsid w:val="00845A21"/>
    <w:rsid w:val="00847A53"/>
    <w:rsid w:val="00850A84"/>
    <w:rsid w:val="00854987"/>
    <w:rsid w:val="0085761B"/>
    <w:rsid w:val="0086508D"/>
    <w:rsid w:val="0087219D"/>
    <w:rsid w:val="008725F3"/>
    <w:rsid w:val="00874CFB"/>
    <w:rsid w:val="00876AFB"/>
    <w:rsid w:val="00881C94"/>
    <w:rsid w:val="00882475"/>
    <w:rsid w:val="00883A1A"/>
    <w:rsid w:val="008905AE"/>
    <w:rsid w:val="00894203"/>
    <w:rsid w:val="008B272D"/>
    <w:rsid w:val="008B3776"/>
    <w:rsid w:val="008B4FF9"/>
    <w:rsid w:val="008B69AA"/>
    <w:rsid w:val="008B7709"/>
    <w:rsid w:val="008C124E"/>
    <w:rsid w:val="008D41C4"/>
    <w:rsid w:val="008D6209"/>
    <w:rsid w:val="008E09EF"/>
    <w:rsid w:val="008E0EA9"/>
    <w:rsid w:val="008E5CA5"/>
    <w:rsid w:val="008E6EA5"/>
    <w:rsid w:val="008E705D"/>
    <w:rsid w:val="008F0512"/>
    <w:rsid w:val="008F057A"/>
    <w:rsid w:val="008F194B"/>
    <w:rsid w:val="008F3B0C"/>
    <w:rsid w:val="009000AB"/>
    <w:rsid w:val="0090077C"/>
    <w:rsid w:val="00902BE2"/>
    <w:rsid w:val="009170DC"/>
    <w:rsid w:val="00920C29"/>
    <w:rsid w:val="009223E6"/>
    <w:rsid w:val="0092322C"/>
    <w:rsid w:val="00925E42"/>
    <w:rsid w:val="00926884"/>
    <w:rsid w:val="009313DB"/>
    <w:rsid w:val="009317CB"/>
    <w:rsid w:val="009362AC"/>
    <w:rsid w:val="00936E02"/>
    <w:rsid w:val="00941E9D"/>
    <w:rsid w:val="00942FCF"/>
    <w:rsid w:val="00946737"/>
    <w:rsid w:val="00954554"/>
    <w:rsid w:val="00954750"/>
    <w:rsid w:val="00955D1A"/>
    <w:rsid w:val="00956DED"/>
    <w:rsid w:val="00956EF2"/>
    <w:rsid w:val="00962271"/>
    <w:rsid w:val="009622C5"/>
    <w:rsid w:val="0097485F"/>
    <w:rsid w:val="0097616E"/>
    <w:rsid w:val="0098091B"/>
    <w:rsid w:val="00982EC4"/>
    <w:rsid w:val="00984019"/>
    <w:rsid w:val="009870C5"/>
    <w:rsid w:val="00992D6C"/>
    <w:rsid w:val="00993617"/>
    <w:rsid w:val="009A1D6C"/>
    <w:rsid w:val="009A736B"/>
    <w:rsid w:val="009A755B"/>
    <w:rsid w:val="009B034D"/>
    <w:rsid w:val="009B0DF9"/>
    <w:rsid w:val="009B1208"/>
    <w:rsid w:val="009B173A"/>
    <w:rsid w:val="009B20E3"/>
    <w:rsid w:val="009B50C5"/>
    <w:rsid w:val="009B7CAB"/>
    <w:rsid w:val="009C0B16"/>
    <w:rsid w:val="009C11DD"/>
    <w:rsid w:val="009C1948"/>
    <w:rsid w:val="009C29DB"/>
    <w:rsid w:val="009C50B2"/>
    <w:rsid w:val="009C6F5F"/>
    <w:rsid w:val="009C6FAE"/>
    <w:rsid w:val="009D2393"/>
    <w:rsid w:val="009D620E"/>
    <w:rsid w:val="009E01B5"/>
    <w:rsid w:val="009E4B43"/>
    <w:rsid w:val="009F467A"/>
    <w:rsid w:val="009F691F"/>
    <w:rsid w:val="009F7572"/>
    <w:rsid w:val="00A03DA1"/>
    <w:rsid w:val="00A03DD3"/>
    <w:rsid w:val="00A04137"/>
    <w:rsid w:val="00A06944"/>
    <w:rsid w:val="00A070E4"/>
    <w:rsid w:val="00A071F8"/>
    <w:rsid w:val="00A23A03"/>
    <w:rsid w:val="00A3100D"/>
    <w:rsid w:val="00A364B6"/>
    <w:rsid w:val="00A37694"/>
    <w:rsid w:val="00A41F5C"/>
    <w:rsid w:val="00A42619"/>
    <w:rsid w:val="00A42D7A"/>
    <w:rsid w:val="00A44863"/>
    <w:rsid w:val="00A60551"/>
    <w:rsid w:val="00A60F47"/>
    <w:rsid w:val="00A67963"/>
    <w:rsid w:val="00A73402"/>
    <w:rsid w:val="00A77B4E"/>
    <w:rsid w:val="00A77BC2"/>
    <w:rsid w:val="00A80407"/>
    <w:rsid w:val="00A87299"/>
    <w:rsid w:val="00A972AF"/>
    <w:rsid w:val="00A978DA"/>
    <w:rsid w:val="00AA18D9"/>
    <w:rsid w:val="00AA52C1"/>
    <w:rsid w:val="00AB3D10"/>
    <w:rsid w:val="00AB5D33"/>
    <w:rsid w:val="00AC30BE"/>
    <w:rsid w:val="00AC3910"/>
    <w:rsid w:val="00AC3A36"/>
    <w:rsid w:val="00AC6212"/>
    <w:rsid w:val="00AC6F94"/>
    <w:rsid w:val="00AD3152"/>
    <w:rsid w:val="00AD3267"/>
    <w:rsid w:val="00AD5684"/>
    <w:rsid w:val="00AE4BE4"/>
    <w:rsid w:val="00AE4CF1"/>
    <w:rsid w:val="00AE7CA1"/>
    <w:rsid w:val="00AF0351"/>
    <w:rsid w:val="00AF0FC8"/>
    <w:rsid w:val="00AF312F"/>
    <w:rsid w:val="00AF4C69"/>
    <w:rsid w:val="00B044AD"/>
    <w:rsid w:val="00B04C43"/>
    <w:rsid w:val="00B0536D"/>
    <w:rsid w:val="00B144ED"/>
    <w:rsid w:val="00B16EBE"/>
    <w:rsid w:val="00B20B53"/>
    <w:rsid w:val="00B20C32"/>
    <w:rsid w:val="00B21A00"/>
    <w:rsid w:val="00B227D6"/>
    <w:rsid w:val="00B23253"/>
    <w:rsid w:val="00B234F0"/>
    <w:rsid w:val="00B3320D"/>
    <w:rsid w:val="00B34829"/>
    <w:rsid w:val="00B34D42"/>
    <w:rsid w:val="00B40160"/>
    <w:rsid w:val="00B4700B"/>
    <w:rsid w:val="00B51508"/>
    <w:rsid w:val="00B5302A"/>
    <w:rsid w:val="00B54E33"/>
    <w:rsid w:val="00B55699"/>
    <w:rsid w:val="00B61A1B"/>
    <w:rsid w:val="00B70318"/>
    <w:rsid w:val="00B71A19"/>
    <w:rsid w:val="00B73205"/>
    <w:rsid w:val="00B74374"/>
    <w:rsid w:val="00B75284"/>
    <w:rsid w:val="00B84988"/>
    <w:rsid w:val="00B87C5F"/>
    <w:rsid w:val="00B94A91"/>
    <w:rsid w:val="00B94ACA"/>
    <w:rsid w:val="00B968ED"/>
    <w:rsid w:val="00BA2136"/>
    <w:rsid w:val="00BA3BF5"/>
    <w:rsid w:val="00BA57AA"/>
    <w:rsid w:val="00BA6024"/>
    <w:rsid w:val="00BB23F7"/>
    <w:rsid w:val="00BB3039"/>
    <w:rsid w:val="00BB58AE"/>
    <w:rsid w:val="00BC1F1B"/>
    <w:rsid w:val="00BC32A1"/>
    <w:rsid w:val="00BC35F6"/>
    <w:rsid w:val="00BC3E37"/>
    <w:rsid w:val="00BD0C4B"/>
    <w:rsid w:val="00BD4D58"/>
    <w:rsid w:val="00BE02B8"/>
    <w:rsid w:val="00BE16C9"/>
    <w:rsid w:val="00BE2F12"/>
    <w:rsid w:val="00BE3D08"/>
    <w:rsid w:val="00BE3EC7"/>
    <w:rsid w:val="00BE5810"/>
    <w:rsid w:val="00BE5AE9"/>
    <w:rsid w:val="00BF793A"/>
    <w:rsid w:val="00C003E8"/>
    <w:rsid w:val="00C05024"/>
    <w:rsid w:val="00C07F19"/>
    <w:rsid w:val="00C1099F"/>
    <w:rsid w:val="00C117D1"/>
    <w:rsid w:val="00C11D64"/>
    <w:rsid w:val="00C13882"/>
    <w:rsid w:val="00C14059"/>
    <w:rsid w:val="00C315E8"/>
    <w:rsid w:val="00C34001"/>
    <w:rsid w:val="00C35823"/>
    <w:rsid w:val="00C43992"/>
    <w:rsid w:val="00C45855"/>
    <w:rsid w:val="00C52DE8"/>
    <w:rsid w:val="00C54A9C"/>
    <w:rsid w:val="00C61366"/>
    <w:rsid w:val="00C63565"/>
    <w:rsid w:val="00C63964"/>
    <w:rsid w:val="00C64660"/>
    <w:rsid w:val="00C652C9"/>
    <w:rsid w:val="00C70306"/>
    <w:rsid w:val="00C71ABA"/>
    <w:rsid w:val="00C72A3E"/>
    <w:rsid w:val="00C731B8"/>
    <w:rsid w:val="00C749A3"/>
    <w:rsid w:val="00C77D3A"/>
    <w:rsid w:val="00C823CA"/>
    <w:rsid w:val="00C83A12"/>
    <w:rsid w:val="00C83AAA"/>
    <w:rsid w:val="00C85820"/>
    <w:rsid w:val="00C94179"/>
    <w:rsid w:val="00C976D4"/>
    <w:rsid w:val="00CA2590"/>
    <w:rsid w:val="00CA37C2"/>
    <w:rsid w:val="00CA400D"/>
    <w:rsid w:val="00CB2C64"/>
    <w:rsid w:val="00CB5378"/>
    <w:rsid w:val="00CB53E3"/>
    <w:rsid w:val="00CB6BC2"/>
    <w:rsid w:val="00CC2290"/>
    <w:rsid w:val="00CC7CFB"/>
    <w:rsid w:val="00CD57FB"/>
    <w:rsid w:val="00CF21DA"/>
    <w:rsid w:val="00CF293E"/>
    <w:rsid w:val="00CF2CEA"/>
    <w:rsid w:val="00D009E8"/>
    <w:rsid w:val="00D02BBF"/>
    <w:rsid w:val="00D0747F"/>
    <w:rsid w:val="00D07AA9"/>
    <w:rsid w:val="00D11247"/>
    <w:rsid w:val="00D16C73"/>
    <w:rsid w:val="00D2468E"/>
    <w:rsid w:val="00D26012"/>
    <w:rsid w:val="00D30501"/>
    <w:rsid w:val="00D341C6"/>
    <w:rsid w:val="00D36FF3"/>
    <w:rsid w:val="00D46C35"/>
    <w:rsid w:val="00D514E5"/>
    <w:rsid w:val="00D562E3"/>
    <w:rsid w:val="00D707A2"/>
    <w:rsid w:val="00D70900"/>
    <w:rsid w:val="00D735F0"/>
    <w:rsid w:val="00D76E59"/>
    <w:rsid w:val="00D8188A"/>
    <w:rsid w:val="00D85351"/>
    <w:rsid w:val="00D859A0"/>
    <w:rsid w:val="00D91553"/>
    <w:rsid w:val="00D92B5E"/>
    <w:rsid w:val="00DA163F"/>
    <w:rsid w:val="00DA4BAB"/>
    <w:rsid w:val="00DB2371"/>
    <w:rsid w:val="00DC25F2"/>
    <w:rsid w:val="00DD233C"/>
    <w:rsid w:val="00DD4FAE"/>
    <w:rsid w:val="00DD5FDC"/>
    <w:rsid w:val="00DE25CA"/>
    <w:rsid w:val="00DE50B1"/>
    <w:rsid w:val="00DF2849"/>
    <w:rsid w:val="00DF588E"/>
    <w:rsid w:val="00DF7DFC"/>
    <w:rsid w:val="00E0127D"/>
    <w:rsid w:val="00E103EC"/>
    <w:rsid w:val="00E123FD"/>
    <w:rsid w:val="00E13568"/>
    <w:rsid w:val="00E140D0"/>
    <w:rsid w:val="00E155B4"/>
    <w:rsid w:val="00E22848"/>
    <w:rsid w:val="00E23702"/>
    <w:rsid w:val="00E24C60"/>
    <w:rsid w:val="00E2604E"/>
    <w:rsid w:val="00E3255E"/>
    <w:rsid w:val="00E411EC"/>
    <w:rsid w:val="00E53F11"/>
    <w:rsid w:val="00E604D0"/>
    <w:rsid w:val="00E61F8A"/>
    <w:rsid w:val="00E62C78"/>
    <w:rsid w:val="00E6659E"/>
    <w:rsid w:val="00E745A8"/>
    <w:rsid w:val="00E74EC7"/>
    <w:rsid w:val="00E778DC"/>
    <w:rsid w:val="00E85AB4"/>
    <w:rsid w:val="00E876E8"/>
    <w:rsid w:val="00E94580"/>
    <w:rsid w:val="00E94A2E"/>
    <w:rsid w:val="00E9678C"/>
    <w:rsid w:val="00E97227"/>
    <w:rsid w:val="00EA191F"/>
    <w:rsid w:val="00EA2686"/>
    <w:rsid w:val="00EB1BDF"/>
    <w:rsid w:val="00EB39A2"/>
    <w:rsid w:val="00EB483A"/>
    <w:rsid w:val="00EC1CDE"/>
    <w:rsid w:val="00ED1FE7"/>
    <w:rsid w:val="00ED3409"/>
    <w:rsid w:val="00ED4D31"/>
    <w:rsid w:val="00EE1B1F"/>
    <w:rsid w:val="00EE307F"/>
    <w:rsid w:val="00EE3399"/>
    <w:rsid w:val="00EE7A12"/>
    <w:rsid w:val="00EF4AE8"/>
    <w:rsid w:val="00EF56A5"/>
    <w:rsid w:val="00F01101"/>
    <w:rsid w:val="00F01614"/>
    <w:rsid w:val="00F04383"/>
    <w:rsid w:val="00F04580"/>
    <w:rsid w:val="00F04AE6"/>
    <w:rsid w:val="00F058F7"/>
    <w:rsid w:val="00F06E69"/>
    <w:rsid w:val="00F10A39"/>
    <w:rsid w:val="00F11335"/>
    <w:rsid w:val="00F14295"/>
    <w:rsid w:val="00F20C30"/>
    <w:rsid w:val="00F21825"/>
    <w:rsid w:val="00F23071"/>
    <w:rsid w:val="00F2559B"/>
    <w:rsid w:val="00F30923"/>
    <w:rsid w:val="00F316F3"/>
    <w:rsid w:val="00F41D0D"/>
    <w:rsid w:val="00F4489F"/>
    <w:rsid w:val="00F45254"/>
    <w:rsid w:val="00F5399D"/>
    <w:rsid w:val="00F548F3"/>
    <w:rsid w:val="00F5568C"/>
    <w:rsid w:val="00F62D1B"/>
    <w:rsid w:val="00F6314B"/>
    <w:rsid w:val="00F63E78"/>
    <w:rsid w:val="00F70125"/>
    <w:rsid w:val="00F70FF1"/>
    <w:rsid w:val="00F822A6"/>
    <w:rsid w:val="00FA02CD"/>
    <w:rsid w:val="00FA07BC"/>
    <w:rsid w:val="00FA4967"/>
    <w:rsid w:val="00FB0DCF"/>
    <w:rsid w:val="00FB19BA"/>
    <w:rsid w:val="00FB1B4E"/>
    <w:rsid w:val="00FB59ED"/>
    <w:rsid w:val="00FC12B1"/>
    <w:rsid w:val="00FC71EB"/>
    <w:rsid w:val="00FD15AC"/>
    <w:rsid w:val="00FD16E6"/>
    <w:rsid w:val="00FD2315"/>
    <w:rsid w:val="00FD4048"/>
    <w:rsid w:val="00FD60D7"/>
    <w:rsid w:val="00FE0282"/>
    <w:rsid w:val="00FE34FD"/>
    <w:rsid w:val="00FE3B61"/>
    <w:rsid w:val="00FE4ED7"/>
    <w:rsid w:val="00FE745D"/>
    <w:rsid w:val="00FF3872"/>
    <w:rsid w:val="00FF4FD8"/>
    <w:rsid w:val="00FF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chmetcnv"/>
  <w:shapeDefaults>
    <o:shapedefaults v:ext="edit" spidmax="2049"/>
    <o:shapelayout v:ext="edit">
      <o:idmap v:ext="edit" data="1"/>
    </o:shapelayout>
  </w:shapeDefaults>
  <w:decimalSymbol w:val="."/>
  <w:listSeparator w:val=","/>
  <w14:docId w14:val="4BA5F3ED"/>
  <w15:docId w15:val="{7861CB51-5866-4C16-A709-F69E9D77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2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8FF"/>
    <w:pPr>
      <w:widowControl/>
      <w:spacing w:before="100" w:beforeAutospacing="1" w:after="100" w:afterAutospacing="1"/>
      <w:jc w:val="left"/>
    </w:pPr>
    <w:rPr>
      <w:rFonts w:ascii="SimSun" w:eastAsia="SimSun" w:hAnsi="SimSun" w:cs="SimSun"/>
      <w:kern w:val="0"/>
      <w:sz w:val="24"/>
      <w:szCs w:val="24"/>
    </w:rPr>
  </w:style>
  <w:style w:type="character" w:customStyle="1" w:styleId="apple-tab-span">
    <w:name w:val="apple-tab-span"/>
    <w:basedOn w:val="DefaultParagraphFont"/>
    <w:rsid w:val="007E18FF"/>
  </w:style>
  <w:style w:type="paragraph" w:styleId="BalloonText">
    <w:name w:val="Balloon Text"/>
    <w:basedOn w:val="Normal"/>
    <w:link w:val="BalloonTextChar"/>
    <w:uiPriority w:val="99"/>
    <w:semiHidden/>
    <w:unhideWhenUsed/>
    <w:rsid w:val="00D8188A"/>
    <w:rPr>
      <w:sz w:val="18"/>
      <w:szCs w:val="18"/>
    </w:rPr>
  </w:style>
  <w:style w:type="character" w:customStyle="1" w:styleId="BalloonTextChar">
    <w:name w:val="Balloon Text Char"/>
    <w:basedOn w:val="DefaultParagraphFont"/>
    <w:link w:val="BalloonText"/>
    <w:uiPriority w:val="99"/>
    <w:semiHidden/>
    <w:rsid w:val="00D8188A"/>
    <w:rPr>
      <w:sz w:val="18"/>
      <w:szCs w:val="18"/>
    </w:rPr>
  </w:style>
  <w:style w:type="paragraph" w:styleId="Header">
    <w:name w:val="header"/>
    <w:basedOn w:val="Normal"/>
    <w:link w:val="HeaderChar"/>
    <w:uiPriority w:val="99"/>
    <w:semiHidden/>
    <w:unhideWhenUsed/>
    <w:rsid w:val="001853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8532A"/>
    <w:rPr>
      <w:sz w:val="18"/>
      <w:szCs w:val="18"/>
    </w:rPr>
  </w:style>
  <w:style w:type="paragraph" w:styleId="Footer">
    <w:name w:val="footer"/>
    <w:basedOn w:val="Normal"/>
    <w:link w:val="FooterChar"/>
    <w:uiPriority w:val="99"/>
    <w:unhideWhenUsed/>
    <w:rsid w:val="001853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8532A"/>
    <w:rPr>
      <w:sz w:val="18"/>
      <w:szCs w:val="18"/>
    </w:rPr>
  </w:style>
  <w:style w:type="paragraph" w:styleId="ListParagraph">
    <w:name w:val="List Paragraph"/>
    <w:basedOn w:val="Normal"/>
    <w:uiPriority w:val="34"/>
    <w:qFormat/>
    <w:rsid w:val="00674850"/>
    <w:pPr>
      <w:ind w:firstLineChars="200" w:firstLine="420"/>
    </w:pPr>
  </w:style>
  <w:style w:type="paragraph" w:styleId="Caption">
    <w:name w:val="caption"/>
    <w:basedOn w:val="Normal"/>
    <w:next w:val="Normal"/>
    <w:qFormat/>
    <w:rsid w:val="004414E6"/>
    <w:rPr>
      <w:rFonts w:ascii="Arial" w:eastAsia="SimHei" w:hAnsi="Arial" w:cs="Arial"/>
      <w:sz w:val="20"/>
      <w:szCs w:val="20"/>
    </w:rPr>
  </w:style>
  <w:style w:type="character" w:styleId="Hyperlink">
    <w:name w:val="Hyperlink"/>
    <w:basedOn w:val="DefaultParagraphFont"/>
    <w:uiPriority w:val="99"/>
    <w:unhideWhenUsed/>
    <w:rsid w:val="00643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4114">
      <w:bodyDiv w:val="1"/>
      <w:marLeft w:val="0"/>
      <w:marRight w:val="0"/>
      <w:marTop w:val="0"/>
      <w:marBottom w:val="0"/>
      <w:divBdr>
        <w:top w:val="none" w:sz="0" w:space="0" w:color="auto"/>
        <w:left w:val="none" w:sz="0" w:space="0" w:color="auto"/>
        <w:bottom w:val="none" w:sz="0" w:space="0" w:color="auto"/>
        <w:right w:val="none" w:sz="0" w:space="0" w:color="auto"/>
      </w:divBdr>
    </w:div>
    <w:div w:id="816459029">
      <w:bodyDiv w:val="1"/>
      <w:marLeft w:val="0"/>
      <w:marRight w:val="0"/>
      <w:marTop w:val="0"/>
      <w:marBottom w:val="0"/>
      <w:divBdr>
        <w:top w:val="none" w:sz="0" w:space="0" w:color="auto"/>
        <w:left w:val="none" w:sz="0" w:space="0" w:color="auto"/>
        <w:bottom w:val="none" w:sz="0" w:space="0" w:color="auto"/>
        <w:right w:val="none" w:sz="0" w:space="0" w:color="auto"/>
      </w:divBdr>
      <w:divsChild>
        <w:div w:id="1246037226">
          <w:marLeft w:val="0"/>
          <w:marRight w:val="0"/>
          <w:marTop w:val="0"/>
          <w:marBottom w:val="0"/>
          <w:divBdr>
            <w:top w:val="none" w:sz="0" w:space="0" w:color="auto"/>
            <w:left w:val="none" w:sz="0" w:space="0" w:color="auto"/>
            <w:bottom w:val="none" w:sz="0" w:space="0" w:color="auto"/>
            <w:right w:val="none" w:sz="0" w:space="0" w:color="auto"/>
          </w:divBdr>
        </w:div>
        <w:div w:id="292372403">
          <w:marLeft w:val="0"/>
          <w:marRight w:val="0"/>
          <w:marTop w:val="0"/>
          <w:marBottom w:val="0"/>
          <w:divBdr>
            <w:top w:val="none" w:sz="0" w:space="0" w:color="auto"/>
            <w:left w:val="none" w:sz="0" w:space="0" w:color="auto"/>
            <w:bottom w:val="none" w:sz="0" w:space="0" w:color="auto"/>
            <w:right w:val="none" w:sz="0" w:space="0" w:color="auto"/>
          </w:divBdr>
        </w:div>
        <w:div w:id="1382292719">
          <w:marLeft w:val="0"/>
          <w:marRight w:val="0"/>
          <w:marTop w:val="0"/>
          <w:marBottom w:val="0"/>
          <w:divBdr>
            <w:top w:val="none" w:sz="0" w:space="0" w:color="auto"/>
            <w:left w:val="none" w:sz="0" w:space="0" w:color="auto"/>
            <w:bottom w:val="none" w:sz="0" w:space="0" w:color="auto"/>
            <w:right w:val="none" w:sz="0" w:space="0" w:color="auto"/>
          </w:divBdr>
        </w:div>
        <w:div w:id="480318123">
          <w:marLeft w:val="0"/>
          <w:marRight w:val="0"/>
          <w:marTop w:val="0"/>
          <w:marBottom w:val="0"/>
          <w:divBdr>
            <w:top w:val="none" w:sz="0" w:space="0" w:color="auto"/>
            <w:left w:val="none" w:sz="0" w:space="0" w:color="auto"/>
            <w:bottom w:val="none" w:sz="0" w:space="0" w:color="auto"/>
            <w:right w:val="none" w:sz="0" w:space="0" w:color="auto"/>
          </w:divBdr>
        </w:div>
        <w:div w:id="1167670110">
          <w:marLeft w:val="0"/>
          <w:marRight w:val="0"/>
          <w:marTop w:val="0"/>
          <w:marBottom w:val="0"/>
          <w:divBdr>
            <w:top w:val="none" w:sz="0" w:space="0" w:color="auto"/>
            <w:left w:val="none" w:sz="0" w:space="0" w:color="auto"/>
            <w:bottom w:val="none" w:sz="0" w:space="0" w:color="auto"/>
            <w:right w:val="none" w:sz="0" w:space="0" w:color="auto"/>
          </w:divBdr>
        </w:div>
        <w:div w:id="274213279">
          <w:marLeft w:val="0"/>
          <w:marRight w:val="0"/>
          <w:marTop w:val="0"/>
          <w:marBottom w:val="0"/>
          <w:divBdr>
            <w:top w:val="none" w:sz="0" w:space="0" w:color="auto"/>
            <w:left w:val="none" w:sz="0" w:space="0" w:color="auto"/>
            <w:bottom w:val="none" w:sz="0" w:space="0" w:color="auto"/>
            <w:right w:val="none" w:sz="0" w:space="0" w:color="auto"/>
          </w:divBdr>
        </w:div>
        <w:div w:id="1500000171">
          <w:marLeft w:val="0"/>
          <w:marRight w:val="0"/>
          <w:marTop w:val="0"/>
          <w:marBottom w:val="0"/>
          <w:divBdr>
            <w:top w:val="none" w:sz="0" w:space="0" w:color="auto"/>
            <w:left w:val="none" w:sz="0" w:space="0" w:color="auto"/>
            <w:bottom w:val="none" w:sz="0" w:space="0" w:color="auto"/>
            <w:right w:val="none" w:sz="0" w:space="0" w:color="auto"/>
          </w:divBdr>
        </w:div>
        <w:div w:id="1459684585">
          <w:marLeft w:val="0"/>
          <w:marRight w:val="0"/>
          <w:marTop w:val="0"/>
          <w:marBottom w:val="0"/>
          <w:divBdr>
            <w:top w:val="none" w:sz="0" w:space="0" w:color="auto"/>
            <w:left w:val="none" w:sz="0" w:space="0" w:color="auto"/>
            <w:bottom w:val="none" w:sz="0" w:space="0" w:color="auto"/>
            <w:right w:val="none" w:sz="0" w:space="0" w:color="auto"/>
          </w:divBdr>
        </w:div>
        <w:div w:id="1520705187">
          <w:marLeft w:val="0"/>
          <w:marRight w:val="0"/>
          <w:marTop w:val="0"/>
          <w:marBottom w:val="0"/>
          <w:divBdr>
            <w:top w:val="none" w:sz="0" w:space="0" w:color="auto"/>
            <w:left w:val="none" w:sz="0" w:space="0" w:color="auto"/>
            <w:bottom w:val="none" w:sz="0" w:space="0" w:color="auto"/>
            <w:right w:val="none" w:sz="0" w:space="0" w:color="auto"/>
          </w:divBdr>
        </w:div>
        <w:div w:id="19212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nteach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E64DF-E336-4D2C-9F77-BF95EC54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6012</Words>
  <Characters>34272</Characters>
  <Application>Microsoft Office Word</Application>
  <DocSecurity>0</DocSecurity>
  <Lines>285</Lines>
  <Paragraphs>80</Paragraphs>
  <ScaleCrop>false</ScaleCrop>
  <Company>Microsoft</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Hayo</cp:lastModifiedBy>
  <cp:revision>4</cp:revision>
  <dcterms:created xsi:type="dcterms:W3CDTF">2017-09-30T00:45:00Z</dcterms:created>
  <dcterms:modified xsi:type="dcterms:W3CDTF">2017-09-30T00:48:00Z</dcterms:modified>
</cp:coreProperties>
</file>